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sz w:val="24"/>
        </w:rPr>
      </w:pPr>
      <w:r>
        <w:rPr>
          <w:sz w:val="24"/>
        </w:rPr>
        <w:drawing>
          <wp:inline distT="0" distB="0" distL="0" distR="0">
            <wp:extent cx="2857500" cy="685800"/>
            <wp:effectExtent l="0" t="0" r="0" b="0"/>
            <wp:docPr id="2" name="图片 1" descr="校徽镂空-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校徽镂空-0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857500" cy="685800"/>
                    </a:xfrm>
                    <a:prstGeom prst="rect">
                      <a:avLst/>
                    </a:prstGeom>
                    <a:noFill/>
                    <a:ln>
                      <a:noFill/>
                    </a:ln>
                  </pic:spPr>
                </pic:pic>
              </a:graphicData>
            </a:graphic>
          </wp:inline>
        </w:drawing>
      </w:r>
    </w:p>
    <w:p>
      <w:pPr>
        <w:spacing w:line="360" w:lineRule="auto"/>
        <w:rPr>
          <w:rFonts w:ascii="华文新魏" w:hAnsi="仿宋" w:eastAsia="华文新魏"/>
          <w:b/>
          <w:sz w:val="84"/>
          <w:szCs w:val="84"/>
        </w:rPr>
      </w:pPr>
    </w:p>
    <w:p>
      <w:pPr>
        <w:spacing w:line="360" w:lineRule="auto"/>
        <w:jc w:val="center"/>
        <w:rPr>
          <w:rFonts w:ascii="华文新魏" w:hAnsi="仿宋" w:eastAsia="华文新魏"/>
          <w:b/>
          <w:sz w:val="144"/>
          <w:szCs w:val="144"/>
        </w:rPr>
      </w:pPr>
      <w:r>
        <w:rPr>
          <w:rFonts w:hint="eastAsia" w:ascii="华文新魏" w:hAnsi="仿宋" w:eastAsia="华文新魏"/>
          <w:b/>
          <w:sz w:val="144"/>
          <w:szCs w:val="144"/>
        </w:rPr>
        <w:t>教学大纲</w:t>
      </w:r>
    </w:p>
    <w:p>
      <w:pPr>
        <w:spacing w:line="360" w:lineRule="auto"/>
        <w:jc w:val="center"/>
        <w:rPr>
          <w:rFonts w:ascii="华文新魏" w:hAnsi="仿宋" w:eastAsia="华文新魏"/>
          <w:b/>
          <w:sz w:val="72"/>
          <w:szCs w:val="72"/>
        </w:rPr>
      </w:pPr>
      <w:r>
        <w:rPr>
          <w:rFonts w:hint="eastAsia" w:ascii="华文新魏" w:hAnsi="仿宋" w:eastAsia="华文新魏"/>
          <w:b/>
          <w:sz w:val="72"/>
          <w:szCs w:val="72"/>
        </w:rPr>
        <w:t>《医学人文导论》</w:t>
      </w:r>
    </w:p>
    <w:p>
      <w:pPr>
        <w:spacing w:line="360" w:lineRule="auto"/>
        <w:jc w:val="center"/>
        <w:rPr>
          <w:sz w:val="30"/>
        </w:rPr>
      </w:pPr>
      <w:r>
        <w:rPr>
          <w:rFonts w:hint="eastAsia" w:ascii="华文新魏" w:hAnsi="仿宋" w:eastAsia="华文新魏"/>
          <w:b/>
          <w:sz w:val="30"/>
          <w:szCs w:val="30"/>
        </w:rPr>
        <w:t>供临床医学（5+3一体化）等专业学生使用</w:t>
      </w: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rPr>
          <w:rFonts w:ascii="黑体" w:hAnsi="黑体" w:eastAsia="黑体"/>
          <w:sz w:val="44"/>
          <w:szCs w:val="44"/>
        </w:rPr>
      </w:pPr>
    </w:p>
    <w:p>
      <w:pPr>
        <w:spacing w:line="360" w:lineRule="auto"/>
        <w:rPr>
          <w:rFonts w:ascii="黑体" w:hAnsi="黑体" w:eastAsia="黑体"/>
          <w:sz w:val="44"/>
          <w:szCs w:val="44"/>
        </w:rPr>
      </w:pPr>
    </w:p>
    <w:p>
      <w:pPr>
        <w:spacing w:line="360" w:lineRule="auto"/>
        <w:jc w:val="center"/>
        <w:rPr>
          <w:rFonts w:ascii="楷体" w:hAnsi="楷体" w:eastAsia="楷体"/>
          <w:b/>
          <w:sz w:val="44"/>
          <w:szCs w:val="44"/>
        </w:rPr>
      </w:pPr>
      <w:r>
        <w:rPr>
          <w:rFonts w:hint="eastAsia" w:ascii="楷体" w:hAnsi="楷体" w:eastAsia="楷体"/>
          <w:b/>
          <w:sz w:val="44"/>
          <w:szCs w:val="44"/>
        </w:rPr>
        <w:t>开课单位：医学人文</w:t>
      </w:r>
      <w:r>
        <w:rPr>
          <w:rFonts w:ascii="楷体" w:hAnsi="楷体" w:eastAsia="楷体"/>
          <w:b/>
          <w:sz w:val="44"/>
          <w:szCs w:val="44"/>
        </w:rPr>
        <w:t>学院</w:t>
      </w:r>
    </w:p>
    <w:p>
      <w:pPr>
        <w:spacing w:line="360" w:lineRule="auto"/>
        <w:jc w:val="center"/>
        <w:rPr>
          <w:rFonts w:ascii="楷体" w:hAnsi="楷体" w:eastAsia="楷体"/>
          <w:b/>
          <w:sz w:val="44"/>
          <w:szCs w:val="44"/>
        </w:rPr>
      </w:pPr>
      <w:r>
        <w:rPr>
          <w:rFonts w:hint="eastAsia" w:ascii="楷体" w:hAnsi="楷体" w:eastAsia="楷体"/>
          <w:b/>
          <w:sz w:val="44"/>
          <w:szCs w:val="44"/>
        </w:rPr>
        <w:t>二</w:t>
      </w:r>
      <w:bookmarkStart w:id="0" w:name="_GoBack"/>
      <w:bookmarkEnd w:id="0"/>
      <w:r>
        <w:rPr>
          <w:rFonts w:hint="eastAsia" w:ascii="楷体" w:hAnsi="楷体" w:eastAsia="楷体"/>
          <w:b/>
          <w:sz w:val="44"/>
          <w:szCs w:val="44"/>
        </w:rPr>
        <w:t>零二四年</w:t>
      </w:r>
    </w:p>
    <w:p>
      <w:pPr>
        <w:jc w:val="center"/>
        <w:rPr>
          <w:rFonts w:ascii="黑体" w:hAnsi="黑体" w:eastAsia="黑体" w:cs="黑体"/>
          <w:sz w:val="10"/>
          <w:szCs w:val="10"/>
        </w:rPr>
        <w:sectPr>
          <w:headerReference r:id="rId3" w:type="default"/>
          <w:pgSz w:w="11906" w:h="16838"/>
          <w:pgMar w:top="1418" w:right="1134" w:bottom="1418" w:left="1418" w:header="851" w:footer="992" w:gutter="0"/>
          <w:cols w:space="720" w:num="1"/>
          <w:docGrid w:type="linesAndChars" w:linePitch="333" w:charSpace="-437"/>
        </w:sectPr>
      </w:pPr>
    </w:p>
    <w:p>
      <w:pPr>
        <w:jc w:val="center"/>
        <w:rPr>
          <w:rFonts w:ascii="黑体" w:hAnsi="宋体" w:eastAsia="黑体"/>
          <w:sz w:val="36"/>
        </w:rPr>
      </w:pPr>
      <w:r>
        <w:rPr>
          <w:rFonts w:hint="eastAsia" w:ascii="黑体" w:hAnsi="宋体" w:eastAsia="黑体"/>
          <w:sz w:val="36"/>
        </w:rPr>
        <w:t>《医学人文导论》教学大纲（理论）</w:t>
      </w:r>
    </w:p>
    <w:p>
      <w:pPr>
        <w:jc w:val="center"/>
        <w:rPr>
          <w:rFonts w:ascii="宋体" w:hAnsi="宋体"/>
          <w:sz w:val="30"/>
        </w:rPr>
      </w:pPr>
      <w:r>
        <w:rPr>
          <w:rFonts w:hint="eastAsia" w:ascii="宋体" w:hAnsi="宋体"/>
          <w:sz w:val="30"/>
        </w:rPr>
        <w:t>（临床医学[5+3一体化、5+3一体化儿科、5+3一体化朱宪彝班]专业用）</w:t>
      </w:r>
    </w:p>
    <w:p>
      <w:pPr>
        <w:jc w:val="center"/>
        <w:rPr>
          <w:rFonts w:ascii="黑体" w:hAnsi="宋体" w:eastAsia="黑体"/>
          <w:sz w:val="10"/>
          <w:szCs w:val="10"/>
        </w:rPr>
      </w:pPr>
    </w:p>
    <w:p>
      <w:pPr>
        <w:jc w:val="center"/>
        <w:rPr>
          <w:rFonts w:ascii="黑体" w:hAnsi="宋体" w:eastAsia="黑体"/>
          <w:sz w:val="30"/>
        </w:rPr>
      </w:pPr>
      <w:r>
        <w:rPr>
          <w:rFonts w:hint="eastAsia" w:ascii="黑体" w:hAnsi="宋体" w:eastAsia="黑体"/>
          <w:sz w:val="30"/>
        </w:rPr>
        <w:t>前  言</w:t>
      </w:r>
    </w:p>
    <w:p>
      <w:pPr>
        <w:ind w:firstLine="416" w:firstLineChars="200"/>
      </w:pPr>
      <w:r>
        <w:rPr>
          <w:rFonts w:hint="eastAsia"/>
        </w:rPr>
        <w:t>本大纲为针对临床医学5+3一体化专业医学生的指导性纲要。本课程的目的是使临床专业学生深刻理解医学人文内涵;提高对医学社会价值、道德价值的判断；引导学生了解学医的目的是对人的爱和关怀；促进医学生医学人文精神和科学精神的协调发展，</w:t>
      </w:r>
      <w:r>
        <w:t>培养医学生的人文素质，提高其思维能力、心理素质和社会适应能力，充分考虑临床</w:t>
      </w:r>
      <w:r>
        <w:rPr>
          <w:rFonts w:hint="eastAsia"/>
        </w:rPr>
        <w:t>5+3</w:t>
      </w:r>
      <w:r>
        <w:t>医学生理解力强的特点，突出学科交叉课程的优越性，致力使人文素质教育具有较强的针对性、职业性、再教育性和先进性。</w:t>
      </w:r>
      <w:r>
        <w:rPr>
          <w:rFonts w:hint="eastAsia"/>
        </w:rPr>
        <w:t>根据临床医学专业5+3一体化培养方案的要求，本课程为专业必修课，共36学时，全部为理论课。教学内容分三级要求。第一级是掌握内容，是教师理论课讲授和考试的重点；第二级是熟悉内容，教师应选择性的讲授，未讲授的部分由学生自学；第三级是了解内容，供学有余力的学生自学，教师也可选择性地讲授。为适应现代化科学的迅猛发展，教师在教学的过程中可及时补充介绍本学科的新发展。</w:t>
      </w:r>
    </w:p>
    <w:p>
      <w:pPr>
        <w:ind w:firstLine="416" w:firstLineChars="200"/>
      </w:pPr>
      <w:r>
        <w:rPr>
          <w:rFonts w:hint="eastAsia"/>
        </w:rPr>
        <w:t>在执业医师考试中，本课程内容对应医学人文综合（医学伦理学、卫生法规、医学心理学）的部分内容。</w:t>
      </w:r>
    </w:p>
    <w:p>
      <w:pPr>
        <w:ind w:firstLine="196" w:firstLineChars="200"/>
        <w:rPr>
          <w:rFonts w:ascii="宋体" w:hAnsi="宋体" w:cs="宋体"/>
          <w:sz w:val="10"/>
          <w:szCs w:val="10"/>
        </w:rPr>
      </w:pPr>
    </w:p>
    <w:p>
      <w:pPr>
        <w:jc w:val="center"/>
        <w:rPr>
          <w:rFonts w:ascii="宋体" w:hAnsi="宋体"/>
          <w:sz w:val="24"/>
        </w:rPr>
      </w:pPr>
      <w:r>
        <w:rPr>
          <w:rFonts w:hint="eastAsia" w:ascii="黑体" w:hAnsi="黑体" w:eastAsia="黑体"/>
          <w:sz w:val="30"/>
          <w:szCs w:val="30"/>
        </w:rPr>
        <w:t xml:space="preserve">第一章   </w:t>
      </w:r>
      <w:r>
        <w:rPr>
          <w:rFonts w:eastAsia="黑体"/>
          <w:sz w:val="30"/>
          <w:szCs w:val="30"/>
        </w:rPr>
        <w:t>绪论</w:t>
      </w:r>
    </w:p>
    <w:p>
      <w:pPr>
        <w:ind w:firstLine="416" w:firstLineChars="200"/>
        <w:rPr>
          <w:rFonts w:ascii="黑体" w:hAnsi="黑体" w:eastAsia="黑体"/>
        </w:rPr>
      </w:pPr>
      <w:r>
        <w:rPr>
          <w:rFonts w:hint="eastAsia" w:ascii="黑体" w:hAnsi="黑体" w:eastAsia="黑体"/>
        </w:rPr>
        <w:t>一、教学目标</w:t>
      </w:r>
    </w:p>
    <w:p>
      <w:pPr>
        <w:ind w:firstLine="416" w:firstLineChars="200"/>
      </w:pPr>
      <w:r>
        <w:rPr>
          <w:rFonts w:hint="eastAsia"/>
        </w:rPr>
        <w:t>（一）医学的特性</w:t>
      </w:r>
    </w:p>
    <w:p>
      <w:pPr>
        <w:ind w:firstLine="416" w:firstLineChars="200"/>
      </w:pPr>
      <w:r>
        <w:rPr>
          <w:rFonts w:hint="eastAsia"/>
        </w:rPr>
        <w:t>（二）掌握人文的根本精神。</w:t>
      </w:r>
    </w:p>
    <w:p>
      <w:pPr>
        <w:ind w:firstLine="416" w:firstLineChars="200"/>
      </w:pPr>
      <w:r>
        <w:rPr>
          <w:rFonts w:hint="eastAsia"/>
        </w:rPr>
        <w:t>（三）熟悉医学与人文的内在有机关联。</w:t>
      </w:r>
      <w:r>
        <w:rPr>
          <w:rFonts w:hint="eastAsia"/>
          <w:color w:val="FF0000"/>
        </w:rPr>
        <w:t>※</w:t>
      </w:r>
    </w:p>
    <w:p>
      <w:pPr>
        <w:ind w:firstLine="416" w:firstLineChars="200"/>
        <w:rPr>
          <w:rFonts w:ascii="黑体" w:hAnsi="黑体" w:eastAsia="黑体"/>
        </w:rPr>
      </w:pPr>
      <w:r>
        <w:rPr>
          <w:rFonts w:hint="eastAsia" w:ascii="黑体" w:hAnsi="黑体" w:eastAsia="黑体"/>
        </w:rPr>
        <w:t>二、教学内容</w:t>
      </w:r>
    </w:p>
    <w:p>
      <w:pPr>
        <w:ind w:firstLine="416" w:firstLineChars="200"/>
      </w:pPr>
      <w:r>
        <w:rPr>
          <w:rFonts w:hint="eastAsia"/>
        </w:rPr>
        <w:t>（一）“人文”的基本内涵。</w:t>
      </w:r>
    </w:p>
    <w:p>
      <w:pPr>
        <w:ind w:firstLine="416" w:firstLineChars="200"/>
      </w:pPr>
      <w:r>
        <w:rPr>
          <w:rFonts w:hint="eastAsia"/>
        </w:rPr>
        <w:t>（二）医学的特性。</w:t>
      </w:r>
    </w:p>
    <w:p>
      <w:pPr>
        <w:ind w:firstLine="416" w:firstLineChars="200"/>
      </w:pPr>
      <w:r>
        <w:rPr>
          <w:rFonts w:hint="eastAsia"/>
        </w:rPr>
        <w:t>（三）医学与人文的关系。</w:t>
      </w:r>
      <w:r>
        <w:rPr>
          <w:rFonts w:hint="eastAsia"/>
          <w:color w:val="FF0000"/>
        </w:rPr>
        <w:t>※</w:t>
      </w:r>
    </w:p>
    <w:p>
      <w:pPr>
        <w:ind w:firstLine="416" w:firstLineChars="200"/>
        <w:rPr>
          <w:rFonts w:ascii="黑体" w:hAnsi="黑体" w:eastAsia="黑体"/>
        </w:rPr>
      </w:pPr>
      <w:r>
        <w:rPr>
          <w:rFonts w:hint="eastAsia" w:ascii="黑体" w:hAnsi="黑体" w:eastAsia="黑体"/>
        </w:rPr>
        <w:t>三、教学学时安排</w:t>
      </w:r>
    </w:p>
    <w:p>
      <w:pPr>
        <w:ind w:firstLine="416" w:firstLineChars="200"/>
        <w:rPr>
          <w:rFonts w:ascii="黑体" w:hAnsi="黑体" w:eastAsia="黑体"/>
        </w:rPr>
      </w:pPr>
      <w:r>
        <w:rPr>
          <w:rFonts w:hint="eastAsia" w:ascii="宋体" w:hAnsi="宋体" w:cs="宋体"/>
        </w:rPr>
        <w:t>2学时</w:t>
      </w:r>
    </w:p>
    <w:p>
      <w:pPr>
        <w:ind w:firstLine="416" w:firstLineChars="200"/>
        <w:rPr>
          <w:rFonts w:ascii="黑体" w:hAnsi="黑体" w:eastAsia="黑体"/>
        </w:rPr>
      </w:pPr>
      <w:r>
        <w:rPr>
          <w:rFonts w:hint="eastAsia" w:ascii="黑体" w:hAnsi="黑体" w:eastAsia="黑体"/>
        </w:rPr>
        <w:t>四、教学方法</w:t>
      </w:r>
    </w:p>
    <w:p>
      <w:pPr>
        <w:ind w:firstLine="416" w:firstLineChars="200"/>
      </w:pPr>
      <w:r>
        <w:rPr>
          <w:rFonts w:hint="eastAsia"/>
        </w:rPr>
        <w:t>课堂讲授</w:t>
      </w:r>
    </w:p>
    <w:p>
      <w:pPr>
        <w:ind w:firstLine="196" w:firstLineChars="200"/>
        <w:rPr>
          <w:rFonts w:ascii="黑体" w:hAnsi="黑体" w:eastAsia="黑体"/>
          <w:sz w:val="10"/>
          <w:szCs w:val="10"/>
        </w:rPr>
      </w:pPr>
    </w:p>
    <w:p>
      <w:pPr>
        <w:jc w:val="center"/>
        <w:rPr>
          <w:rFonts w:ascii="黑体" w:hAnsi="黑体" w:eastAsia="黑体"/>
          <w:sz w:val="30"/>
          <w:szCs w:val="30"/>
        </w:rPr>
      </w:pPr>
      <w:r>
        <w:rPr>
          <w:rFonts w:hint="eastAsia" w:ascii="黑体" w:hAnsi="黑体" w:eastAsia="黑体"/>
          <w:sz w:val="30"/>
          <w:szCs w:val="30"/>
        </w:rPr>
        <w:t>第二章   医学史与医学人文史</w:t>
      </w:r>
    </w:p>
    <w:p>
      <w:pPr>
        <w:ind w:firstLine="416" w:firstLineChars="200"/>
        <w:rPr>
          <w:rFonts w:ascii="黑体" w:hAnsi="黑体" w:eastAsia="黑体"/>
        </w:rPr>
      </w:pPr>
      <w:r>
        <w:rPr>
          <w:rFonts w:ascii="黑体" w:hAnsi="黑体" w:eastAsia="黑体"/>
        </w:rPr>
        <w:t>一、</w:t>
      </w:r>
      <w:r>
        <w:rPr>
          <w:rFonts w:hint="eastAsia" w:ascii="黑体" w:hAnsi="黑体" w:eastAsia="黑体"/>
        </w:rPr>
        <w:t>教学目标</w:t>
      </w:r>
    </w:p>
    <w:p>
      <w:pPr>
        <w:ind w:firstLine="416" w:firstLineChars="200"/>
      </w:pPr>
      <w:r>
        <w:t>（一）</w:t>
      </w:r>
      <w:r>
        <w:rPr>
          <w:rFonts w:hint="eastAsia"/>
        </w:rPr>
        <w:t>了解医学史的地位及历史分期</w:t>
      </w:r>
    </w:p>
    <w:p>
      <w:pPr>
        <w:ind w:firstLine="416" w:firstLineChars="200"/>
      </w:pPr>
      <w:r>
        <w:rPr>
          <w:rFonts w:hint="eastAsia"/>
        </w:rPr>
        <w:t>（二）了解医学模式的基本变迁</w:t>
      </w:r>
      <w:r>
        <w:rPr>
          <w:rFonts w:hint="eastAsia"/>
          <w:color w:val="FF0000"/>
        </w:rPr>
        <w:t>※</w:t>
      </w:r>
    </w:p>
    <w:p>
      <w:pPr>
        <w:ind w:firstLine="416" w:firstLineChars="200"/>
      </w:pPr>
      <w:r>
        <w:t>（三）</w:t>
      </w:r>
      <w:r>
        <w:rPr>
          <w:rFonts w:hint="eastAsia"/>
        </w:rPr>
        <w:t>熟悉医学人文的基本精神</w:t>
      </w:r>
    </w:p>
    <w:p>
      <w:pPr>
        <w:ind w:firstLine="416" w:firstLineChars="200"/>
      </w:pPr>
      <w:r>
        <w:rPr>
          <w:rFonts w:hint="eastAsia"/>
        </w:rPr>
        <w:t>（四）掌握中国传统医学人文精神</w:t>
      </w:r>
      <w:r>
        <w:rPr>
          <w:rFonts w:hint="eastAsia"/>
          <w:color w:val="FF0000"/>
        </w:rPr>
        <w:t>※</w:t>
      </w:r>
    </w:p>
    <w:p>
      <w:pPr>
        <w:ind w:firstLine="416" w:firstLineChars="200"/>
        <w:rPr>
          <w:rFonts w:ascii="黑体" w:hAnsi="黑体" w:eastAsia="黑体"/>
        </w:rPr>
      </w:pPr>
      <w:r>
        <w:rPr>
          <w:rFonts w:ascii="黑体" w:hAnsi="黑体" w:eastAsia="黑体"/>
        </w:rPr>
        <w:t>二、教学内容</w:t>
      </w:r>
    </w:p>
    <w:p>
      <w:pPr>
        <w:ind w:firstLine="416" w:firstLineChars="200"/>
      </w:pPr>
      <w:r>
        <w:t>（一）医学史</w:t>
      </w:r>
    </w:p>
    <w:p>
      <w:pPr>
        <w:ind w:firstLine="416" w:firstLineChars="200"/>
      </w:pPr>
      <w:r>
        <w:rPr>
          <w:rFonts w:hint="eastAsia"/>
        </w:rPr>
        <w:t>（二）医学模式的变迁</w:t>
      </w:r>
      <w:r>
        <w:rPr>
          <w:rFonts w:hint="eastAsia"/>
          <w:color w:val="FF0000"/>
        </w:rPr>
        <w:t>※</w:t>
      </w:r>
    </w:p>
    <w:p>
      <w:pPr>
        <w:ind w:firstLine="416" w:firstLineChars="200"/>
      </w:pPr>
      <w:r>
        <w:t>（三）医学人文的历史沿革</w:t>
      </w:r>
      <w:r>
        <w:rPr>
          <w:rFonts w:hint="eastAsia"/>
          <w:color w:val="FF0000"/>
        </w:rPr>
        <w:t>※</w:t>
      </w:r>
    </w:p>
    <w:p>
      <w:pPr>
        <w:ind w:firstLine="416" w:firstLineChars="200"/>
        <w:rPr>
          <w:rFonts w:ascii="黑体" w:hAnsi="黑体" w:eastAsia="黑体"/>
        </w:rPr>
      </w:pPr>
      <w:r>
        <w:rPr>
          <w:rFonts w:ascii="黑体" w:hAnsi="黑体" w:eastAsia="黑体"/>
        </w:rPr>
        <w:t>三、教学学时安排</w:t>
      </w:r>
    </w:p>
    <w:p>
      <w:pPr>
        <w:ind w:firstLine="416" w:firstLineChars="200"/>
        <w:rPr>
          <w:rFonts w:ascii="黑体" w:hAnsi="黑体" w:eastAsia="黑体"/>
        </w:rPr>
      </w:pPr>
      <w:r>
        <w:rPr>
          <w:rFonts w:hint="eastAsia" w:ascii="宋体" w:hAnsi="宋体" w:cs="宋体"/>
        </w:rPr>
        <w:t>2学时</w:t>
      </w:r>
    </w:p>
    <w:p>
      <w:pPr>
        <w:ind w:firstLine="416" w:firstLineChars="200"/>
        <w:rPr>
          <w:rFonts w:ascii="黑体" w:hAnsi="黑体" w:eastAsia="黑体"/>
        </w:rPr>
      </w:pPr>
      <w:r>
        <w:rPr>
          <w:rFonts w:ascii="黑体" w:hAnsi="黑体" w:eastAsia="黑体"/>
        </w:rPr>
        <w:t>四、教学方法</w:t>
      </w:r>
    </w:p>
    <w:p>
      <w:pPr>
        <w:ind w:firstLine="416" w:firstLineChars="200"/>
      </w:pPr>
      <w:r>
        <w:rPr>
          <w:rFonts w:hint="eastAsia"/>
        </w:rPr>
        <w:t>课堂讲授</w:t>
      </w:r>
    </w:p>
    <w:p>
      <w:pPr>
        <w:ind w:firstLine="196" w:firstLineChars="200"/>
        <w:rPr>
          <w:rFonts w:ascii="黑体" w:hAnsi="黑体" w:eastAsia="黑体"/>
          <w:sz w:val="10"/>
          <w:szCs w:val="10"/>
        </w:rPr>
      </w:pPr>
    </w:p>
    <w:p>
      <w:pPr>
        <w:jc w:val="center"/>
        <w:rPr>
          <w:rFonts w:ascii="黑体" w:hAnsi="黑体" w:eastAsia="黑体"/>
        </w:rPr>
      </w:pPr>
      <w:r>
        <w:rPr>
          <w:rFonts w:hint="eastAsia" w:ascii="黑体" w:hAnsi="黑体" w:eastAsia="黑体"/>
          <w:sz w:val="30"/>
          <w:szCs w:val="30"/>
        </w:rPr>
        <w:t>第三章  医学伦理基本原则和规范</w:t>
      </w:r>
    </w:p>
    <w:p>
      <w:pPr>
        <w:ind w:firstLine="416" w:firstLineChars="200"/>
        <w:rPr>
          <w:rFonts w:ascii="黑体" w:hAnsi="黑体" w:eastAsia="黑体"/>
        </w:rPr>
      </w:pPr>
      <w:r>
        <w:rPr>
          <w:rFonts w:ascii="黑体" w:hAnsi="黑体" w:eastAsia="黑体"/>
        </w:rPr>
        <w:t>一、</w:t>
      </w:r>
      <w:r>
        <w:rPr>
          <w:rFonts w:hint="eastAsia" w:ascii="黑体" w:hAnsi="黑体" w:eastAsia="黑体"/>
        </w:rPr>
        <w:t>教学目标</w:t>
      </w:r>
    </w:p>
    <w:p>
      <w:pPr>
        <w:ind w:firstLine="416" w:firstLineChars="200"/>
      </w:pPr>
      <w:r>
        <w:rPr>
          <w:rFonts w:hint="eastAsia"/>
        </w:rPr>
        <w:t>（一）了解伦理和道德基本概念。</w:t>
      </w:r>
      <w:r>
        <w:rPr>
          <w:rFonts w:hint="eastAsia"/>
          <w:color w:val="FF0000"/>
        </w:rPr>
        <w:t>※</w:t>
      </w:r>
    </w:p>
    <w:p>
      <w:pPr>
        <w:ind w:firstLine="416" w:firstLineChars="200"/>
      </w:pPr>
      <w:r>
        <w:rPr>
          <w:rFonts w:hint="eastAsia"/>
        </w:rPr>
        <w:t>（二）熟悉医学道德和医学伦理学的基本内涵和研究内容。</w:t>
      </w:r>
      <w:r>
        <w:rPr>
          <w:rFonts w:hint="eastAsia"/>
          <w:color w:val="FF0000"/>
        </w:rPr>
        <w:t>※</w:t>
      </w:r>
    </w:p>
    <w:p>
      <w:pPr>
        <w:ind w:firstLine="416" w:firstLineChars="200"/>
      </w:pPr>
      <w:r>
        <w:rPr>
          <w:rFonts w:hint="eastAsia"/>
        </w:rPr>
        <w:t>（三）掌握医学伦理学的四大基本原则。</w:t>
      </w:r>
      <w:r>
        <w:rPr>
          <w:rFonts w:hint="eastAsia"/>
          <w:color w:val="FF0000"/>
        </w:rPr>
        <w:t>※</w:t>
      </w:r>
    </w:p>
    <w:p>
      <w:pPr>
        <w:ind w:firstLine="416" w:firstLineChars="200"/>
      </w:pPr>
      <w:r>
        <w:rPr>
          <w:rFonts w:hint="eastAsia"/>
        </w:rPr>
        <w:t>（四）熟悉医学伦理学的基本规范。</w:t>
      </w:r>
      <w:r>
        <w:rPr>
          <w:rFonts w:hint="eastAsia"/>
          <w:color w:val="FF0000"/>
        </w:rPr>
        <w:t>※</w:t>
      </w:r>
    </w:p>
    <w:p>
      <w:pPr>
        <w:ind w:firstLine="416" w:firstLineChars="200"/>
        <w:rPr>
          <w:rFonts w:ascii="黑体" w:hAnsi="黑体" w:eastAsia="黑体"/>
        </w:rPr>
      </w:pPr>
      <w:r>
        <w:rPr>
          <w:rFonts w:ascii="黑体" w:hAnsi="黑体" w:eastAsia="黑体"/>
        </w:rPr>
        <w:t>二、教学内容</w:t>
      </w:r>
    </w:p>
    <w:p>
      <w:pPr>
        <w:ind w:firstLine="416" w:firstLineChars="200"/>
      </w:pPr>
      <w:r>
        <w:rPr>
          <w:rFonts w:hint="eastAsia"/>
        </w:rPr>
        <w:t>（一）道德与伦理的基本内涵</w:t>
      </w:r>
      <w:r>
        <w:rPr>
          <w:rFonts w:hint="eastAsia"/>
          <w:color w:val="FF0000"/>
        </w:rPr>
        <w:t>※</w:t>
      </w:r>
    </w:p>
    <w:p>
      <w:pPr>
        <w:ind w:firstLine="416" w:firstLineChars="200"/>
      </w:pPr>
      <w:r>
        <w:rPr>
          <w:rFonts w:hint="eastAsia"/>
        </w:rPr>
        <w:t>（二）医学道德与医学伦理学的基本内涵</w:t>
      </w:r>
      <w:r>
        <w:rPr>
          <w:rFonts w:hint="eastAsia"/>
          <w:color w:val="FF0000"/>
        </w:rPr>
        <w:t>※</w:t>
      </w:r>
    </w:p>
    <w:p>
      <w:pPr>
        <w:ind w:firstLine="416" w:firstLineChars="200"/>
      </w:pPr>
      <w:r>
        <w:rPr>
          <w:rFonts w:hint="eastAsia"/>
        </w:rPr>
        <w:t>（三）医学伦理学基本原则</w:t>
      </w:r>
      <w:r>
        <w:rPr>
          <w:rFonts w:hint="eastAsia"/>
          <w:color w:val="FF0000"/>
        </w:rPr>
        <w:t>※</w:t>
      </w:r>
    </w:p>
    <w:p>
      <w:pPr>
        <w:ind w:firstLine="416" w:firstLineChars="200"/>
      </w:pPr>
      <w:r>
        <w:rPr>
          <w:rFonts w:hint="eastAsia"/>
        </w:rPr>
        <w:t>（四）医学伦理学基本规范</w:t>
      </w:r>
      <w:r>
        <w:rPr>
          <w:rFonts w:hint="eastAsia"/>
          <w:color w:val="FF0000"/>
        </w:rPr>
        <w:t>※</w:t>
      </w:r>
    </w:p>
    <w:p>
      <w:pPr>
        <w:ind w:firstLine="416" w:firstLineChars="200"/>
        <w:rPr>
          <w:rFonts w:ascii="黑体" w:hAnsi="黑体" w:eastAsia="黑体"/>
        </w:rPr>
      </w:pPr>
      <w:r>
        <w:rPr>
          <w:rFonts w:ascii="黑体" w:hAnsi="黑体" w:eastAsia="黑体"/>
        </w:rPr>
        <w:t>三、教学学时安排</w:t>
      </w:r>
    </w:p>
    <w:p>
      <w:pPr>
        <w:ind w:firstLine="416" w:firstLineChars="200"/>
      </w:pPr>
      <w:r>
        <w:rPr>
          <w:rFonts w:hint="eastAsia" w:ascii="宋体" w:hAnsi="宋体" w:cs="宋体"/>
        </w:rPr>
        <w:t>4学时</w:t>
      </w:r>
    </w:p>
    <w:p>
      <w:pPr>
        <w:ind w:firstLine="416" w:firstLineChars="200"/>
        <w:rPr>
          <w:rFonts w:ascii="黑体" w:hAnsi="黑体" w:eastAsia="黑体"/>
        </w:rPr>
      </w:pPr>
      <w:r>
        <w:rPr>
          <w:rFonts w:ascii="黑体" w:hAnsi="黑体" w:eastAsia="黑体"/>
        </w:rPr>
        <w:t>四、教学方法</w:t>
      </w:r>
    </w:p>
    <w:p>
      <w:pPr>
        <w:ind w:firstLine="416" w:firstLineChars="200"/>
      </w:pPr>
      <w:r>
        <w:rPr>
          <w:rFonts w:hint="eastAsia"/>
        </w:rPr>
        <w:t>课堂讲授</w:t>
      </w:r>
    </w:p>
    <w:p>
      <w:pPr>
        <w:ind w:firstLine="196" w:firstLineChars="200"/>
        <w:rPr>
          <w:sz w:val="10"/>
          <w:szCs w:val="10"/>
        </w:rPr>
      </w:pPr>
    </w:p>
    <w:p>
      <w:pPr>
        <w:jc w:val="center"/>
        <w:rPr>
          <w:rFonts w:ascii="黑体" w:hAnsi="黑体" w:eastAsia="黑体"/>
          <w:sz w:val="30"/>
          <w:szCs w:val="30"/>
        </w:rPr>
      </w:pPr>
      <w:r>
        <w:rPr>
          <w:rFonts w:hint="eastAsia" w:ascii="黑体" w:hAnsi="黑体" w:eastAsia="黑体"/>
          <w:sz w:val="30"/>
          <w:szCs w:val="30"/>
        </w:rPr>
        <w:t>第四章  医学伦理学的基本范畴</w:t>
      </w:r>
    </w:p>
    <w:p>
      <w:pPr>
        <w:ind w:firstLine="416" w:firstLineChars="200"/>
        <w:rPr>
          <w:rFonts w:ascii="黑体" w:hAnsi="黑体" w:eastAsia="黑体"/>
        </w:rPr>
      </w:pPr>
      <w:r>
        <w:rPr>
          <w:rFonts w:hint="eastAsia" w:ascii="黑体" w:hAnsi="黑体" w:eastAsia="黑体"/>
        </w:rPr>
        <w:t>一、教学目标</w:t>
      </w:r>
    </w:p>
    <w:p>
      <w:pPr>
        <w:ind w:left="424" w:leftChars="204" w:firstLine="2"/>
      </w:pPr>
      <w:r>
        <w:rPr>
          <w:rFonts w:hint="eastAsia"/>
        </w:rPr>
        <w:t>（一）了解和掌握权利和义务、情感和良心、保密和审慎、荣誉和幸福等医德范畴。</w:t>
      </w:r>
      <w:r>
        <w:rPr>
          <w:rFonts w:hint="eastAsia"/>
          <w:color w:val="FF0000"/>
        </w:rPr>
        <w:t>※</w:t>
      </w:r>
    </w:p>
    <w:p>
      <w:pPr>
        <w:ind w:left="424" w:leftChars="204" w:firstLine="2"/>
      </w:pPr>
      <w:r>
        <w:rPr>
          <w:rFonts w:hint="eastAsia"/>
        </w:rPr>
        <w:t>（二）熟悉医学伦理学基本范畴对医务人员的要求，使学生充分认识医学伦理学基本范畴既是医学伦理学体系的重要组成部分。</w:t>
      </w:r>
      <w:r>
        <w:rPr>
          <w:rFonts w:hint="eastAsia"/>
          <w:color w:val="FF0000"/>
        </w:rPr>
        <w:t>※</w:t>
      </w:r>
    </w:p>
    <w:p>
      <w:pPr>
        <w:ind w:left="424" w:leftChars="204" w:firstLine="2"/>
      </w:pPr>
      <w:r>
        <w:rPr>
          <w:rFonts w:hint="eastAsia"/>
        </w:rPr>
        <w:t>（三）在道德能力培养上，引导医学生按照社会主义核心价值观的要求提升自身医德意识、加强自身医德修养的重要指导方针。</w:t>
      </w:r>
      <w:r>
        <w:rPr>
          <w:rFonts w:hint="eastAsia"/>
          <w:color w:val="FF0000"/>
        </w:rPr>
        <w:t>※</w:t>
      </w:r>
    </w:p>
    <w:p>
      <w:pPr>
        <w:ind w:firstLine="416" w:firstLineChars="200"/>
        <w:rPr>
          <w:rFonts w:ascii="黑体" w:hAnsi="黑体" w:eastAsia="黑体"/>
        </w:rPr>
      </w:pPr>
      <w:r>
        <w:rPr>
          <w:rFonts w:hint="eastAsia" w:ascii="黑体" w:hAnsi="黑体" w:eastAsia="黑体"/>
        </w:rPr>
        <w:t>二、教学内容</w:t>
      </w:r>
    </w:p>
    <w:p>
      <w:pPr>
        <w:ind w:left="424" w:leftChars="204" w:firstLine="2"/>
      </w:pPr>
      <w:r>
        <w:rPr>
          <w:rFonts w:hint="eastAsia"/>
        </w:rPr>
        <w:t>（一）权利和义务</w:t>
      </w:r>
      <w:r>
        <w:rPr>
          <w:rFonts w:hint="eastAsia"/>
          <w:color w:val="FF0000"/>
        </w:rPr>
        <w:t>※</w:t>
      </w:r>
    </w:p>
    <w:p>
      <w:pPr>
        <w:ind w:left="424" w:leftChars="204" w:firstLine="2"/>
      </w:pPr>
      <w:r>
        <w:rPr>
          <w:rFonts w:hint="eastAsia"/>
        </w:rPr>
        <w:t>（二）情感、良心</w:t>
      </w:r>
      <w:r>
        <w:rPr>
          <w:rFonts w:hint="eastAsia"/>
          <w:color w:val="FF0000"/>
        </w:rPr>
        <w:t>※</w:t>
      </w:r>
    </w:p>
    <w:p>
      <w:pPr>
        <w:ind w:left="424" w:leftChars="204" w:firstLine="2"/>
      </w:pPr>
      <w:r>
        <w:rPr>
          <w:rFonts w:hint="eastAsia"/>
        </w:rPr>
        <w:t>（三）审慎、保密</w:t>
      </w:r>
      <w:r>
        <w:rPr>
          <w:rFonts w:hint="eastAsia"/>
          <w:color w:val="FF0000"/>
        </w:rPr>
        <w:t>※</w:t>
      </w:r>
    </w:p>
    <w:p>
      <w:pPr>
        <w:ind w:firstLine="416" w:firstLineChars="200"/>
      </w:pPr>
      <w:r>
        <w:rPr>
          <w:rFonts w:hint="eastAsia"/>
        </w:rPr>
        <w:t>（四）荣誉与幸福</w:t>
      </w:r>
    </w:p>
    <w:p>
      <w:pPr>
        <w:ind w:firstLine="416" w:firstLineChars="200"/>
        <w:rPr>
          <w:rFonts w:ascii="黑体" w:hAnsi="黑体" w:eastAsia="黑体"/>
        </w:rPr>
      </w:pPr>
      <w:r>
        <w:rPr>
          <w:rFonts w:ascii="黑体" w:hAnsi="黑体" w:eastAsia="黑体"/>
        </w:rPr>
        <w:t>三、教学学时安排</w:t>
      </w:r>
    </w:p>
    <w:p>
      <w:pPr>
        <w:ind w:firstLine="416" w:firstLineChars="200"/>
      </w:pPr>
      <w:r>
        <w:rPr>
          <w:rFonts w:hint="eastAsia" w:ascii="宋体" w:hAnsi="宋体" w:cs="宋体"/>
        </w:rPr>
        <w:t>4学时</w:t>
      </w:r>
    </w:p>
    <w:p>
      <w:pPr>
        <w:ind w:firstLine="416" w:firstLineChars="200"/>
        <w:rPr>
          <w:rFonts w:ascii="黑体" w:hAnsi="黑体" w:eastAsia="黑体"/>
        </w:rPr>
      </w:pPr>
      <w:r>
        <w:rPr>
          <w:rFonts w:ascii="黑体" w:hAnsi="黑体" w:eastAsia="黑体"/>
        </w:rPr>
        <w:t>四、教学方法</w:t>
      </w:r>
    </w:p>
    <w:p>
      <w:pPr>
        <w:ind w:firstLine="416" w:firstLineChars="200"/>
        <w:rPr>
          <w:rFonts w:ascii="黑体" w:hAnsi="黑体" w:eastAsia="黑体"/>
          <w:sz w:val="30"/>
          <w:szCs w:val="30"/>
        </w:rPr>
      </w:pPr>
      <w:r>
        <w:rPr>
          <w:rFonts w:hint="eastAsia"/>
        </w:rPr>
        <w:t>课堂讲授</w:t>
      </w:r>
    </w:p>
    <w:p>
      <w:pPr>
        <w:ind w:firstLine="196" w:firstLineChars="200"/>
        <w:rPr>
          <w:rFonts w:ascii="宋体" w:hAnsi="宋体" w:cs="宋体"/>
          <w:sz w:val="10"/>
          <w:szCs w:val="10"/>
        </w:rPr>
      </w:pPr>
    </w:p>
    <w:p>
      <w:pPr>
        <w:jc w:val="center"/>
        <w:rPr>
          <w:rFonts w:ascii="黑体" w:hAnsi="黑体" w:eastAsia="黑体"/>
          <w:sz w:val="30"/>
          <w:szCs w:val="30"/>
        </w:rPr>
      </w:pPr>
      <w:r>
        <w:rPr>
          <w:rFonts w:hint="eastAsia" w:ascii="黑体" w:hAnsi="黑体" w:eastAsia="黑体"/>
          <w:sz w:val="30"/>
          <w:szCs w:val="30"/>
        </w:rPr>
        <w:t>第五章  影响健康的心理社会因素</w:t>
      </w:r>
    </w:p>
    <w:p>
      <w:pPr>
        <w:ind w:firstLine="416" w:firstLineChars="200"/>
        <w:rPr>
          <w:rFonts w:ascii="黑体" w:hAnsi="黑体" w:eastAsia="黑体"/>
        </w:rPr>
      </w:pPr>
      <w:r>
        <w:rPr>
          <w:rFonts w:hint="eastAsia" w:ascii="黑体" w:hAnsi="黑体" w:eastAsia="黑体"/>
        </w:rPr>
        <w:t>一、教学目标</w:t>
      </w:r>
    </w:p>
    <w:p>
      <w:pPr>
        <w:ind w:firstLine="416" w:firstLineChars="200"/>
      </w:pPr>
      <w:r>
        <w:rPr>
          <w:rFonts w:hint="eastAsia"/>
        </w:rPr>
        <w:t>（一）了解心身疾病的发病机制</w:t>
      </w:r>
    </w:p>
    <w:p>
      <w:pPr>
        <w:ind w:firstLine="416" w:firstLineChars="200"/>
      </w:pPr>
      <w:r>
        <w:rPr>
          <w:rFonts w:hint="eastAsia"/>
        </w:rPr>
        <w:t>（二）熟悉心理社会因素在心身疾病发生发展中的作用</w:t>
      </w:r>
    </w:p>
    <w:p>
      <w:pPr>
        <w:ind w:firstLine="416" w:firstLineChars="200"/>
      </w:pPr>
      <w:r>
        <w:rPr>
          <w:rFonts w:hint="eastAsia"/>
        </w:rPr>
        <w:t>（三）掌握影响健康的生物、心理、社会因素</w:t>
      </w:r>
    </w:p>
    <w:p>
      <w:pPr>
        <w:ind w:firstLine="416" w:firstLineChars="200"/>
        <w:rPr>
          <w:rFonts w:ascii="黑体" w:hAnsi="黑体" w:eastAsia="黑体"/>
        </w:rPr>
      </w:pPr>
      <w:r>
        <w:rPr>
          <w:rFonts w:hint="eastAsia" w:ascii="黑体" w:hAnsi="黑体" w:eastAsia="黑体"/>
        </w:rPr>
        <w:t>二、教学内容</w:t>
      </w:r>
    </w:p>
    <w:p>
      <w:pPr>
        <w:ind w:firstLine="416" w:firstLineChars="200"/>
      </w:pPr>
      <w:r>
        <w:rPr>
          <w:rFonts w:hint="eastAsia"/>
        </w:rPr>
        <w:t>（一）促进健康的心理社会因素</w:t>
      </w:r>
    </w:p>
    <w:p>
      <w:pPr>
        <w:ind w:firstLine="416" w:firstLineChars="200"/>
      </w:pPr>
      <w:r>
        <w:rPr>
          <w:rFonts w:hint="eastAsia"/>
        </w:rPr>
        <w:t>（二）诱发疾病的心理社会因素</w:t>
      </w:r>
    </w:p>
    <w:p>
      <w:pPr>
        <w:ind w:firstLine="416" w:firstLineChars="200"/>
        <w:rPr>
          <w:rFonts w:ascii="黑体" w:hAnsi="黑体" w:eastAsia="黑体"/>
        </w:rPr>
      </w:pPr>
      <w:r>
        <w:rPr>
          <w:rFonts w:hint="eastAsia" w:ascii="黑体" w:hAnsi="黑体" w:eastAsia="黑体"/>
        </w:rPr>
        <w:t>三、教学学时安排</w:t>
      </w:r>
    </w:p>
    <w:p>
      <w:pPr>
        <w:ind w:firstLine="416" w:firstLineChars="200"/>
      </w:pPr>
      <w:r>
        <w:t>3</w:t>
      </w:r>
      <w:r>
        <w:rPr>
          <w:rFonts w:hint="eastAsia"/>
        </w:rPr>
        <w:t>学时</w:t>
      </w:r>
    </w:p>
    <w:p>
      <w:pPr>
        <w:ind w:firstLine="416" w:firstLineChars="200"/>
        <w:rPr>
          <w:rFonts w:ascii="黑体" w:hAnsi="黑体" w:eastAsia="黑体"/>
        </w:rPr>
      </w:pPr>
      <w:r>
        <w:rPr>
          <w:rFonts w:hint="eastAsia" w:ascii="黑体" w:hAnsi="黑体" w:eastAsia="黑体"/>
        </w:rPr>
        <w:t>四、教学方法</w:t>
      </w:r>
    </w:p>
    <w:p>
      <w:pPr>
        <w:ind w:firstLine="416" w:firstLineChars="200"/>
      </w:pPr>
      <w:r>
        <w:rPr>
          <w:rFonts w:hint="eastAsia"/>
        </w:rPr>
        <w:t>课堂讲授、自主学习</w:t>
      </w:r>
    </w:p>
    <w:p>
      <w:pPr>
        <w:ind w:firstLine="196" w:firstLineChars="200"/>
        <w:rPr>
          <w:sz w:val="10"/>
          <w:szCs w:val="10"/>
        </w:rPr>
      </w:pPr>
    </w:p>
    <w:p>
      <w:pPr>
        <w:jc w:val="center"/>
        <w:rPr>
          <w:rFonts w:ascii="黑体" w:hAnsi="黑体" w:eastAsia="黑体"/>
          <w:sz w:val="30"/>
          <w:szCs w:val="30"/>
        </w:rPr>
      </w:pPr>
      <w:r>
        <w:rPr>
          <w:rFonts w:hint="eastAsia" w:ascii="黑体" w:hAnsi="黑体" w:eastAsia="黑体"/>
          <w:sz w:val="30"/>
          <w:szCs w:val="30"/>
        </w:rPr>
        <w:t>第六章  患者的心理特点</w:t>
      </w:r>
    </w:p>
    <w:p>
      <w:pPr>
        <w:ind w:firstLine="416" w:firstLineChars="200"/>
        <w:rPr>
          <w:rFonts w:ascii="黑体" w:hAnsi="黑体" w:eastAsia="黑体"/>
        </w:rPr>
      </w:pPr>
      <w:r>
        <w:rPr>
          <w:rFonts w:hint="eastAsia" w:ascii="黑体" w:hAnsi="黑体" w:eastAsia="黑体"/>
        </w:rPr>
        <w:t>一、教学目标</w:t>
      </w:r>
    </w:p>
    <w:p>
      <w:pPr>
        <w:ind w:firstLine="416" w:firstLineChars="200"/>
      </w:pPr>
      <w:r>
        <w:rPr>
          <w:rFonts w:hint="eastAsia"/>
        </w:rPr>
        <w:t>（一）熟悉患者的心理特点</w:t>
      </w:r>
      <w:r>
        <w:rPr>
          <w:rFonts w:hint="eastAsia"/>
          <w:color w:val="FF0000"/>
        </w:rPr>
        <w:t>※</w:t>
      </w:r>
    </w:p>
    <w:p>
      <w:pPr>
        <w:ind w:firstLine="416" w:firstLineChars="200"/>
      </w:pPr>
      <w:r>
        <w:rPr>
          <w:rFonts w:hint="eastAsia"/>
        </w:rPr>
        <w:t>（二）掌握患者的心理护理方法</w:t>
      </w:r>
    </w:p>
    <w:p>
      <w:pPr>
        <w:ind w:firstLine="416" w:firstLineChars="200"/>
        <w:rPr>
          <w:rFonts w:ascii="黑体" w:hAnsi="黑体" w:eastAsia="黑体"/>
        </w:rPr>
      </w:pPr>
      <w:r>
        <w:rPr>
          <w:rFonts w:hint="eastAsia" w:ascii="黑体" w:hAnsi="黑体" w:eastAsia="黑体"/>
        </w:rPr>
        <w:t>二、教学内容</w:t>
      </w:r>
    </w:p>
    <w:p>
      <w:pPr>
        <w:ind w:firstLine="416" w:firstLineChars="200"/>
        <w:rPr>
          <w:rFonts w:ascii="黑体" w:hAnsi="黑体" w:eastAsia="黑体"/>
        </w:rPr>
      </w:pPr>
      <w:r>
        <w:rPr>
          <w:rFonts w:hint="eastAsia"/>
        </w:rPr>
        <w:t>（一）患者的心理特点</w:t>
      </w:r>
      <w:r>
        <w:rPr>
          <w:rFonts w:hint="eastAsia"/>
          <w:color w:val="FF0000"/>
        </w:rPr>
        <w:t>※</w:t>
      </w:r>
    </w:p>
    <w:p>
      <w:pPr>
        <w:ind w:firstLine="416" w:firstLineChars="200"/>
      </w:pPr>
      <w:r>
        <w:rPr>
          <w:rFonts w:hint="eastAsia"/>
        </w:rPr>
        <w:t>（二）患者的心理照护</w:t>
      </w:r>
      <w:r>
        <w:rPr>
          <w:rFonts w:hint="eastAsia"/>
          <w:color w:val="FF0000"/>
        </w:rPr>
        <w:t>※</w:t>
      </w:r>
    </w:p>
    <w:p>
      <w:pPr>
        <w:ind w:firstLine="416" w:firstLineChars="200"/>
        <w:rPr>
          <w:rFonts w:ascii="黑体" w:hAnsi="黑体" w:eastAsia="黑体"/>
        </w:rPr>
      </w:pPr>
      <w:r>
        <w:rPr>
          <w:rFonts w:hint="eastAsia" w:ascii="黑体" w:hAnsi="黑体" w:eastAsia="黑体"/>
        </w:rPr>
        <w:t>三、教学学时安排</w:t>
      </w:r>
    </w:p>
    <w:p>
      <w:pPr>
        <w:ind w:firstLine="416" w:firstLineChars="200"/>
      </w:pPr>
      <w:r>
        <w:t>3</w:t>
      </w:r>
      <w:r>
        <w:rPr>
          <w:rFonts w:hint="eastAsia"/>
        </w:rPr>
        <w:t>学时</w:t>
      </w:r>
    </w:p>
    <w:p>
      <w:pPr>
        <w:ind w:firstLine="416" w:firstLineChars="200"/>
        <w:rPr>
          <w:rFonts w:ascii="黑体" w:hAnsi="黑体" w:eastAsia="黑体"/>
        </w:rPr>
      </w:pPr>
      <w:r>
        <w:rPr>
          <w:rFonts w:hint="eastAsia" w:ascii="黑体" w:hAnsi="黑体" w:eastAsia="黑体"/>
        </w:rPr>
        <w:t>四、教学方法</w:t>
      </w:r>
    </w:p>
    <w:p>
      <w:pPr>
        <w:ind w:firstLine="416" w:firstLineChars="200"/>
      </w:pPr>
      <w:r>
        <w:rPr>
          <w:rFonts w:hint="eastAsia"/>
        </w:rPr>
        <w:t>课堂讲授、自主学习</w:t>
      </w:r>
    </w:p>
    <w:p>
      <w:pPr>
        <w:ind w:firstLine="196" w:firstLineChars="200"/>
        <w:rPr>
          <w:sz w:val="10"/>
          <w:szCs w:val="10"/>
        </w:rPr>
      </w:pPr>
    </w:p>
    <w:p>
      <w:pPr>
        <w:jc w:val="center"/>
        <w:rPr>
          <w:rFonts w:ascii="黑体" w:hAnsi="黑体" w:eastAsia="黑体"/>
          <w:sz w:val="30"/>
          <w:szCs w:val="30"/>
        </w:rPr>
      </w:pPr>
      <w:r>
        <w:rPr>
          <w:rFonts w:hint="eastAsia" w:ascii="黑体" w:hAnsi="黑体" w:eastAsia="黑体"/>
          <w:sz w:val="30"/>
          <w:szCs w:val="30"/>
        </w:rPr>
        <w:t>第七章  医学生心理品质</w:t>
      </w:r>
    </w:p>
    <w:p>
      <w:pPr>
        <w:ind w:firstLine="416" w:firstLineChars="200"/>
        <w:rPr>
          <w:rFonts w:ascii="黑体" w:hAnsi="黑体" w:eastAsia="黑体"/>
        </w:rPr>
      </w:pPr>
      <w:r>
        <w:rPr>
          <w:rFonts w:hint="eastAsia" w:ascii="黑体" w:hAnsi="黑体" w:eastAsia="黑体"/>
        </w:rPr>
        <w:t>一、教学目标</w:t>
      </w:r>
    </w:p>
    <w:p>
      <w:pPr>
        <w:ind w:firstLine="416" w:firstLineChars="200"/>
      </w:pPr>
      <w:r>
        <w:rPr>
          <w:rFonts w:hint="eastAsia"/>
        </w:rPr>
        <w:t>（一）了解乐观思维的重要意义</w:t>
      </w:r>
      <w:r>
        <w:rPr>
          <w:rFonts w:hint="eastAsia"/>
          <w:color w:val="FF0000"/>
        </w:rPr>
        <w:t>※</w:t>
      </w:r>
    </w:p>
    <w:p>
      <w:pPr>
        <w:ind w:firstLine="416" w:firstLineChars="200"/>
      </w:pPr>
      <w:r>
        <w:rPr>
          <w:rFonts w:hint="eastAsia"/>
        </w:rPr>
        <w:t>（二）理解心理弹性的本质和重要性</w:t>
      </w:r>
    </w:p>
    <w:p>
      <w:pPr>
        <w:ind w:firstLine="416" w:firstLineChars="200"/>
      </w:pPr>
      <w:r>
        <w:rPr>
          <w:rFonts w:hint="eastAsia"/>
        </w:rPr>
        <w:t>（三）掌握影响心理弹性的因素</w:t>
      </w:r>
    </w:p>
    <w:p>
      <w:pPr>
        <w:ind w:firstLine="416" w:firstLineChars="200"/>
        <w:rPr>
          <w:rFonts w:ascii="黑体" w:hAnsi="黑体" w:eastAsia="黑体"/>
        </w:rPr>
      </w:pPr>
      <w:r>
        <w:rPr>
          <w:rFonts w:hint="eastAsia" w:ascii="黑体" w:hAnsi="黑体" w:eastAsia="黑体"/>
        </w:rPr>
        <w:t>二、教学内容</w:t>
      </w:r>
    </w:p>
    <w:p>
      <w:pPr>
        <w:ind w:firstLine="416" w:firstLineChars="200"/>
      </w:pPr>
      <w:r>
        <w:rPr>
          <w:rFonts w:hint="eastAsia"/>
        </w:rPr>
        <w:t>（一）乐观思维</w:t>
      </w:r>
    </w:p>
    <w:p>
      <w:pPr>
        <w:ind w:firstLine="416" w:firstLineChars="200"/>
      </w:pPr>
      <w:r>
        <w:rPr>
          <w:rFonts w:hint="eastAsia"/>
        </w:rPr>
        <w:t>（二）心理弹性</w:t>
      </w:r>
    </w:p>
    <w:p>
      <w:pPr>
        <w:ind w:firstLine="416" w:firstLineChars="200"/>
        <w:rPr>
          <w:rFonts w:ascii="黑体" w:hAnsi="黑体" w:eastAsia="黑体"/>
        </w:rPr>
      </w:pPr>
      <w:r>
        <w:rPr>
          <w:rFonts w:hint="eastAsia" w:ascii="黑体" w:hAnsi="黑体" w:eastAsia="黑体"/>
        </w:rPr>
        <w:t>三、教学学时安排</w:t>
      </w:r>
    </w:p>
    <w:p>
      <w:pPr>
        <w:ind w:firstLine="416" w:firstLineChars="200"/>
      </w:pPr>
      <w:r>
        <w:t>3</w:t>
      </w:r>
      <w:r>
        <w:rPr>
          <w:rFonts w:hint="eastAsia"/>
        </w:rPr>
        <w:t>学时</w:t>
      </w:r>
    </w:p>
    <w:p>
      <w:pPr>
        <w:ind w:firstLine="416" w:firstLineChars="200"/>
        <w:rPr>
          <w:rFonts w:ascii="黑体" w:hAnsi="黑体" w:eastAsia="黑体"/>
        </w:rPr>
      </w:pPr>
      <w:r>
        <w:rPr>
          <w:rFonts w:hint="eastAsia" w:ascii="黑体" w:hAnsi="黑体" w:eastAsia="黑体"/>
        </w:rPr>
        <w:t>四、教学方法</w:t>
      </w:r>
    </w:p>
    <w:p>
      <w:pPr>
        <w:ind w:firstLine="416" w:firstLineChars="200"/>
        <w:rPr>
          <w:rFonts w:ascii="黑体" w:hAnsi="黑体" w:eastAsia="黑体"/>
          <w:sz w:val="10"/>
          <w:szCs w:val="10"/>
        </w:rPr>
      </w:pPr>
      <w:r>
        <w:rPr>
          <w:rFonts w:hint="eastAsia"/>
        </w:rPr>
        <w:t>课堂讲授、自主学习</w:t>
      </w:r>
    </w:p>
    <w:p>
      <w:pPr>
        <w:ind w:firstLine="196" w:firstLineChars="200"/>
        <w:rPr>
          <w:rFonts w:ascii="宋体" w:hAnsi="宋体" w:cs="宋体"/>
          <w:sz w:val="10"/>
          <w:szCs w:val="10"/>
        </w:rPr>
      </w:pPr>
    </w:p>
    <w:p>
      <w:pPr>
        <w:jc w:val="center"/>
        <w:rPr>
          <w:rFonts w:ascii="黑体" w:hAnsi="黑体" w:eastAsia="黑体"/>
          <w:sz w:val="30"/>
          <w:szCs w:val="30"/>
        </w:rPr>
      </w:pPr>
      <w:r>
        <w:rPr>
          <w:rFonts w:hint="eastAsia" w:ascii="黑体" w:hAnsi="黑体" w:eastAsia="黑体"/>
          <w:sz w:val="30"/>
          <w:szCs w:val="30"/>
        </w:rPr>
        <w:t>第八章  医生的团队合作</w:t>
      </w:r>
    </w:p>
    <w:p>
      <w:pPr>
        <w:ind w:firstLine="416" w:firstLineChars="200"/>
        <w:rPr>
          <w:rFonts w:ascii="黑体" w:hAnsi="黑体" w:eastAsia="黑体"/>
        </w:rPr>
      </w:pPr>
      <w:r>
        <w:rPr>
          <w:rFonts w:hint="eastAsia" w:ascii="黑体" w:hAnsi="黑体" w:eastAsia="黑体"/>
        </w:rPr>
        <w:t>一、教学目标</w:t>
      </w:r>
    </w:p>
    <w:p>
      <w:pPr>
        <w:ind w:firstLine="416" w:firstLineChars="200"/>
      </w:pPr>
      <w:r>
        <w:rPr>
          <w:rFonts w:hint="eastAsia"/>
        </w:rPr>
        <w:t>（一）了解团队的内涵及其组成要素</w:t>
      </w:r>
    </w:p>
    <w:p>
      <w:pPr>
        <w:ind w:firstLine="416" w:firstLineChars="200"/>
      </w:pPr>
      <w:r>
        <w:rPr>
          <w:rFonts w:hint="eastAsia"/>
        </w:rPr>
        <w:t>（二）熟悉团队合作的特征、基础、过程及原则</w:t>
      </w:r>
      <w:r>
        <w:rPr>
          <w:rFonts w:hint="eastAsia"/>
          <w:color w:val="FF0000"/>
        </w:rPr>
        <w:t>※</w:t>
      </w:r>
    </w:p>
    <w:p>
      <w:pPr>
        <w:ind w:firstLine="416" w:firstLineChars="200"/>
      </w:pPr>
      <w:r>
        <w:rPr>
          <w:rFonts w:hint="eastAsia"/>
        </w:rPr>
        <w:t>（三）掌握提高团队合作能力的策略及方法</w:t>
      </w:r>
    </w:p>
    <w:p>
      <w:pPr>
        <w:ind w:firstLine="416" w:firstLineChars="200"/>
        <w:rPr>
          <w:rFonts w:ascii="黑体" w:hAnsi="黑体" w:eastAsia="黑体"/>
        </w:rPr>
      </w:pPr>
      <w:r>
        <w:rPr>
          <w:rFonts w:hint="eastAsia" w:ascii="黑体" w:hAnsi="黑体" w:eastAsia="黑体"/>
        </w:rPr>
        <w:t>二、教学内容</w:t>
      </w:r>
    </w:p>
    <w:p>
      <w:pPr>
        <w:ind w:firstLine="416" w:firstLineChars="200"/>
      </w:pPr>
      <w:r>
        <w:rPr>
          <w:rFonts w:hint="eastAsia"/>
        </w:rPr>
        <w:t>（一）团队、团队合作的内涵及其特征</w:t>
      </w:r>
    </w:p>
    <w:p>
      <w:pPr>
        <w:ind w:firstLine="416" w:firstLineChars="200"/>
      </w:pPr>
      <w:r>
        <w:rPr>
          <w:rFonts w:hint="eastAsia"/>
        </w:rPr>
        <w:t>（二）医疗中的团队合作</w:t>
      </w:r>
    </w:p>
    <w:p>
      <w:pPr>
        <w:ind w:firstLine="416" w:firstLineChars="200"/>
      </w:pPr>
      <w:r>
        <w:rPr>
          <w:rFonts w:hint="eastAsia"/>
        </w:rPr>
        <w:t>（三）如何提升团队的合作能力</w:t>
      </w:r>
    </w:p>
    <w:p>
      <w:pPr>
        <w:ind w:firstLine="416" w:firstLineChars="200"/>
        <w:rPr>
          <w:rFonts w:ascii="黑体" w:hAnsi="黑体" w:eastAsia="黑体"/>
        </w:rPr>
      </w:pPr>
      <w:r>
        <w:rPr>
          <w:rFonts w:hint="eastAsia" w:ascii="黑体" w:hAnsi="黑体" w:eastAsia="黑体"/>
        </w:rPr>
        <w:t>三、教学学时安排</w:t>
      </w:r>
    </w:p>
    <w:p>
      <w:pPr>
        <w:ind w:firstLine="416" w:firstLineChars="200"/>
      </w:pPr>
      <w:r>
        <w:t>3</w:t>
      </w:r>
      <w:r>
        <w:rPr>
          <w:rFonts w:hint="eastAsia"/>
        </w:rPr>
        <w:t>学时</w:t>
      </w:r>
    </w:p>
    <w:p>
      <w:pPr>
        <w:ind w:firstLine="416" w:firstLineChars="200"/>
        <w:rPr>
          <w:rFonts w:ascii="黑体" w:hAnsi="黑体" w:eastAsia="黑体"/>
        </w:rPr>
      </w:pPr>
      <w:r>
        <w:rPr>
          <w:rFonts w:hint="eastAsia" w:ascii="黑体" w:hAnsi="黑体" w:eastAsia="黑体"/>
        </w:rPr>
        <w:t>四、教学方法</w:t>
      </w:r>
    </w:p>
    <w:p>
      <w:pPr>
        <w:ind w:firstLine="416" w:firstLineChars="200"/>
        <w:rPr>
          <w:rFonts w:ascii="黑体" w:hAnsi="黑体" w:eastAsia="黑体"/>
          <w:sz w:val="10"/>
          <w:szCs w:val="10"/>
        </w:rPr>
      </w:pPr>
      <w:r>
        <w:rPr>
          <w:rFonts w:hint="eastAsia"/>
        </w:rPr>
        <w:t>课堂讲授、自主学习</w:t>
      </w:r>
    </w:p>
    <w:p>
      <w:pPr>
        <w:ind w:firstLine="196" w:firstLineChars="200"/>
        <w:rPr>
          <w:sz w:val="10"/>
          <w:szCs w:val="10"/>
        </w:rPr>
      </w:pPr>
    </w:p>
    <w:p>
      <w:pPr>
        <w:jc w:val="center"/>
        <w:rPr>
          <w:rFonts w:ascii="黑体" w:hAnsi="黑体" w:eastAsia="黑体"/>
          <w:sz w:val="30"/>
          <w:szCs w:val="30"/>
        </w:rPr>
      </w:pPr>
      <w:r>
        <w:rPr>
          <w:rFonts w:hint="eastAsia" w:ascii="黑体" w:hAnsi="黑体" w:eastAsia="黑体"/>
          <w:sz w:val="30"/>
          <w:szCs w:val="30"/>
        </w:rPr>
        <w:t>第九章  促进信任的医患沟通</w:t>
      </w:r>
    </w:p>
    <w:p>
      <w:pPr>
        <w:ind w:firstLine="416" w:firstLineChars="200"/>
        <w:rPr>
          <w:rFonts w:ascii="黑体" w:hAnsi="黑体" w:eastAsia="黑体"/>
        </w:rPr>
      </w:pPr>
      <w:r>
        <w:rPr>
          <w:rFonts w:hint="eastAsia" w:ascii="黑体" w:hAnsi="黑体" w:eastAsia="黑体"/>
        </w:rPr>
        <w:t>一、教学目标</w:t>
      </w:r>
    </w:p>
    <w:p>
      <w:pPr>
        <w:ind w:firstLine="416" w:firstLineChars="200"/>
      </w:pPr>
      <w:r>
        <w:rPr>
          <w:rFonts w:hint="eastAsia"/>
        </w:rPr>
        <w:t>（一）了解医患沟通的作用</w:t>
      </w:r>
    </w:p>
    <w:p>
      <w:pPr>
        <w:ind w:firstLine="416" w:firstLineChars="200"/>
      </w:pPr>
      <w:r>
        <w:rPr>
          <w:rFonts w:hint="eastAsia"/>
        </w:rPr>
        <w:t>（二）熟悉以患者为中心的沟通模式</w:t>
      </w:r>
    </w:p>
    <w:p>
      <w:pPr>
        <w:ind w:firstLine="416" w:firstLineChars="200"/>
      </w:pPr>
      <w:r>
        <w:rPr>
          <w:rFonts w:hint="eastAsia"/>
        </w:rPr>
        <w:t>（三）掌握促进医患信任的沟通基本技能</w:t>
      </w:r>
    </w:p>
    <w:p>
      <w:pPr>
        <w:ind w:firstLine="416" w:firstLineChars="200"/>
        <w:rPr>
          <w:rFonts w:ascii="黑体" w:hAnsi="黑体" w:eastAsia="黑体"/>
        </w:rPr>
      </w:pPr>
      <w:r>
        <w:rPr>
          <w:rFonts w:hint="eastAsia" w:ascii="黑体" w:hAnsi="黑体" w:eastAsia="黑体"/>
        </w:rPr>
        <w:t>二、教学内容</w:t>
      </w:r>
    </w:p>
    <w:p>
      <w:pPr>
        <w:ind w:firstLine="416" w:firstLineChars="200"/>
      </w:pPr>
      <w:r>
        <w:rPr>
          <w:rFonts w:hint="eastAsia"/>
        </w:rPr>
        <w:t>（一）医患沟通的作用</w:t>
      </w:r>
    </w:p>
    <w:p>
      <w:pPr>
        <w:ind w:firstLine="416" w:firstLineChars="200"/>
      </w:pPr>
      <w:r>
        <w:rPr>
          <w:rFonts w:hint="eastAsia"/>
        </w:rPr>
        <w:t>（二）以患者为中心的沟通模式</w:t>
      </w:r>
    </w:p>
    <w:p>
      <w:pPr>
        <w:ind w:firstLine="416" w:firstLineChars="200"/>
      </w:pPr>
      <w:r>
        <w:rPr>
          <w:rFonts w:hint="eastAsia"/>
        </w:rPr>
        <w:t>（三）促进医患信任的沟通技能</w:t>
      </w:r>
    </w:p>
    <w:p>
      <w:pPr>
        <w:ind w:firstLine="416" w:firstLineChars="200"/>
        <w:rPr>
          <w:rFonts w:ascii="黑体" w:hAnsi="黑体" w:eastAsia="黑体"/>
        </w:rPr>
      </w:pPr>
      <w:r>
        <w:rPr>
          <w:rFonts w:hint="eastAsia" w:ascii="黑体" w:hAnsi="黑体" w:eastAsia="黑体"/>
        </w:rPr>
        <w:t>三、教学学时安排</w:t>
      </w:r>
    </w:p>
    <w:p>
      <w:pPr>
        <w:ind w:firstLine="416" w:firstLineChars="200"/>
      </w:pPr>
      <w:r>
        <w:t>2</w:t>
      </w:r>
      <w:r>
        <w:rPr>
          <w:rFonts w:hint="eastAsia"/>
        </w:rPr>
        <w:t>学时</w:t>
      </w:r>
    </w:p>
    <w:p>
      <w:pPr>
        <w:ind w:firstLine="416" w:firstLineChars="200"/>
        <w:rPr>
          <w:rFonts w:ascii="黑体" w:hAnsi="黑体" w:eastAsia="黑体"/>
        </w:rPr>
      </w:pPr>
      <w:r>
        <w:rPr>
          <w:rFonts w:hint="eastAsia" w:ascii="黑体" w:hAnsi="黑体" w:eastAsia="黑体"/>
        </w:rPr>
        <w:t>四、教学方法</w:t>
      </w:r>
    </w:p>
    <w:p>
      <w:pPr>
        <w:ind w:firstLine="416" w:firstLineChars="200"/>
        <w:rPr>
          <w:rFonts w:ascii="宋体" w:hAnsi="宋体" w:cs="宋体"/>
        </w:rPr>
      </w:pPr>
      <w:r>
        <w:rPr>
          <w:rFonts w:hint="eastAsia" w:ascii="宋体" w:hAnsi="宋体" w:cs="宋体"/>
        </w:rPr>
        <w:t>课堂讲授</w:t>
      </w:r>
    </w:p>
    <w:p>
      <w:pPr>
        <w:jc w:val="center"/>
        <w:rPr>
          <w:rFonts w:ascii="黑体" w:hAnsi="黑体" w:eastAsia="黑体"/>
          <w:sz w:val="10"/>
          <w:szCs w:val="10"/>
        </w:rPr>
      </w:pPr>
    </w:p>
    <w:p>
      <w:pPr>
        <w:jc w:val="center"/>
        <w:rPr>
          <w:rFonts w:ascii="黑体" w:hAnsi="黑体" w:eastAsia="黑体"/>
          <w:sz w:val="30"/>
          <w:szCs w:val="30"/>
        </w:rPr>
      </w:pPr>
      <w:r>
        <w:rPr>
          <w:rFonts w:hint="eastAsia" w:ascii="黑体" w:hAnsi="黑体" w:eastAsia="黑体"/>
          <w:sz w:val="30"/>
          <w:szCs w:val="30"/>
        </w:rPr>
        <w:t>第十章  法伦理视角下的知情同意</w:t>
      </w:r>
    </w:p>
    <w:p>
      <w:pPr>
        <w:ind w:firstLine="416" w:firstLineChars="200"/>
        <w:rPr>
          <w:rFonts w:ascii="黑体" w:hAnsi="黑体" w:eastAsia="黑体"/>
        </w:rPr>
      </w:pPr>
      <w:r>
        <w:rPr>
          <w:rFonts w:ascii="黑体" w:hAnsi="黑体" w:eastAsia="黑体"/>
        </w:rPr>
        <w:t>一、</w:t>
      </w:r>
      <w:r>
        <w:rPr>
          <w:rFonts w:hint="eastAsia" w:ascii="黑体" w:hAnsi="黑体" w:eastAsia="黑体"/>
        </w:rPr>
        <w:t>教学目标</w:t>
      </w:r>
    </w:p>
    <w:p>
      <w:pPr>
        <w:ind w:firstLine="416" w:firstLineChars="200"/>
      </w:pPr>
      <w:r>
        <w:rPr>
          <w:rFonts w:hint="eastAsia"/>
        </w:rPr>
        <w:t>（一）理解医学伦理与医学法律的关系。</w:t>
      </w:r>
      <w:r>
        <w:rPr>
          <w:rFonts w:hint="eastAsia"/>
          <w:color w:val="FF0000"/>
        </w:rPr>
        <w:t>※</w:t>
      </w:r>
    </w:p>
    <w:p>
      <w:pPr>
        <w:ind w:firstLine="416" w:firstLineChars="200"/>
      </w:pPr>
      <w:r>
        <w:rPr>
          <w:rFonts w:hint="eastAsia"/>
        </w:rPr>
        <w:t>（二）了解临床实践中知情同意的概念。</w:t>
      </w:r>
      <w:r>
        <w:rPr>
          <w:rFonts w:hint="eastAsia"/>
          <w:color w:val="FF0000"/>
        </w:rPr>
        <w:t>※</w:t>
      </w:r>
    </w:p>
    <w:p>
      <w:pPr>
        <w:ind w:firstLine="416" w:firstLineChars="200"/>
      </w:pPr>
      <w:r>
        <w:rPr>
          <w:rFonts w:hint="eastAsia"/>
        </w:rPr>
        <w:t>（三）理解知情同意的伦理蕴含。</w:t>
      </w:r>
      <w:r>
        <w:rPr>
          <w:rFonts w:hint="eastAsia"/>
          <w:color w:val="FF0000"/>
        </w:rPr>
        <w:t>※</w:t>
      </w:r>
    </w:p>
    <w:p>
      <w:pPr>
        <w:ind w:firstLine="416" w:firstLineChars="200"/>
      </w:pPr>
      <w:r>
        <w:rPr>
          <w:rFonts w:hint="eastAsia"/>
        </w:rPr>
        <w:t>（四）熟悉我国知情同意原则的相关立法。</w:t>
      </w:r>
      <w:r>
        <w:rPr>
          <w:rFonts w:hint="eastAsia"/>
          <w:color w:val="FF0000"/>
        </w:rPr>
        <w:t>※</w:t>
      </w:r>
    </w:p>
    <w:p>
      <w:pPr>
        <w:ind w:firstLine="416" w:firstLineChars="200"/>
        <w:rPr>
          <w:rFonts w:ascii="黑体" w:hAnsi="黑体" w:eastAsia="黑体"/>
        </w:rPr>
      </w:pPr>
      <w:r>
        <w:rPr>
          <w:rFonts w:ascii="黑体" w:hAnsi="黑体" w:eastAsia="黑体"/>
        </w:rPr>
        <w:t>二、教学内容</w:t>
      </w:r>
    </w:p>
    <w:p>
      <w:pPr>
        <w:ind w:firstLine="416" w:firstLineChars="200"/>
      </w:pPr>
      <w:r>
        <w:rPr>
          <w:rFonts w:hint="eastAsia"/>
        </w:rPr>
        <w:t>（一）医学伦理与医学法律的关系</w:t>
      </w:r>
      <w:r>
        <w:rPr>
          <w:rFonts w:hint="eastAsia"/>
          <w:color w:val="FF0000"/>
        </w:rPr>
        <w:t>※</w:t>
      </w:r>
    </w:p>
    <w:p>
      <w:pPr>
        <w:ind w:firstLine="416" w:firstLineChars="200"/>
      </w:pPr>
      <w:r>
        <w:rPr>
          <w:rFonts w:hint="eastAsia"/>
        </w:rPr>
        <w:t>（二）知情同意原则的伦理基础</w:t>
      </w:r>
      <w:r>
        <w:rPr>
          <w:rFonts w:hint="eastAsia"/>
          <w:color w:val="FF0000"/>
        </w:rPr>
        <w:t>※</w:t>
      </w:r>
    </w:p>
    <w:p>
      <w:pPr>
        <w:ind w:firstLine="416" w:firstLineChars="200"/>
      </w:pPr>
      <w:r>
        <w:rPr>
          <w:rFonts w:hint="eastAsia"/>
        </w:rPr>
        <w:t>（三）我国知情同意原则的相关立法</w:t>
      </w:r>
      <w:r>
        <w:rPr>
          <w:rFonts w:hint="eastAsia"/>
          <w:color w:val="FF0000"/>
        </w:rPr>
        <w:t>※</w:t>
      </w:r>
    </w:p>
    <w:p>
      <w:pPr>
        <w:ind w:firstLine="416" w:firstLineChars="200"/>
      </w:pPr>
      <w:r>
        <w:rPr>
          <w:rFonts w:hint="eastAsia"/>
        </w:rPr>
        <w:t>（四）知情同意原则的实践操作</w:t>
      </w:r>
      <w:r>
        <w:rPr>
          <w:rFonts w:hint="eastAsia"/>
          <w:color w:val="FF0000"/>
        </w:rPr>
        <w:t>※</w:t>
      </w:r>
    </w:p>
    <w:p>
      <w:pPr>
        <w:ind w:firstLine="416" w:firstLineChars="200"/>
        <w:rPr>
          <w:rFonts w:ascii="黑体" w:hAnsi="黑体" w:eastAsia="黑体"/>
        </w:rPr>
      </w:pPr>
      <w:r>
        <w:rPr>
          <w:rFonts w:ascii="黑体" w:hAnsi="黑体" w:eastAsia="黑体"/>
        </w:rPr>
        <w:t>三、教学学时安排</w:t>
      </w:r>
    </w:p>
    <w:p>
      <w:pPr>
        <w:ind w:firstLine="416" w:firstLineChars="200"/>
      </w:pPr>
      <w:r>
        <w:rPr>
          <w:rFonts w:ascii="宋体" w:hAnsi="宋体" w:cs="宋体"/>
        </w:rPr>
        <w:t>4</w:t>
      </w:r>
      <w:r>
        <w:rPr>
          <w:rFonts w:hint="eastAsia" w:ascii="宋体" w:hAnsi="宋体" w:cs="宋体"/>
        </w:rPr>
        <w:t>学时</w:t>
      </w:r>
    </w:p>
    <w:p>
      <w:pPr>
        <w:ind w:firstLine="416" w:firstLineChars="200"/>
        <w:rPr>
          <w:rFonts w:ascii="黑体" w:hAnsi="黑体" w:eastAsia="黑体"/>
        </w:rPr>
      </w:pPr>
      <w:r>
        <w:rPr>
          <w:rFonts w:ascii="黑体" w:hAnsi="黑体" w:eastAsia="黑体"/>
        </w:rPr>
        <w:t>四、教学方法</w:t>
      </w:r>
    </w:p>
    <w:p>
      <w:pPr>
        <w:ind w:firstLine="416" w:firstLineChars="200"/>
        <w:rPr>
          <w:rFonts w:ascii="黑体" w:hAnsi="黑体" w:eastAsia="黑体"/>
        </w:rPr>
      </w:pPr>
      <w:r>
        <w:rPr>
          <w:rFonts w:hint="eastAsia"/>
        </w:rPr>
        <w:t>课堂讲授</w:t>
      </w:r>
    </w:p>
    <w:p>
      <w:pPr>
        <w:jc w:val="center"/>
        <w:rPr>
          <w:rFonts w:ascii="黑体" w:hAnsi="黑体" w:eastAsia="黑体"/>
          <w:sz w:val="10"/>
          <w:szCs w:val="10"/>
        </w:rPr>
      </w:pPr>
    </w:p>
    <w:p>
      <w:pPr>
        <w:jc w:val="center"/>
        <w:rPr>
          <w:rFonts w:ascii="黑体" w:hAnsi="黑体" w:eastAsia="黑体"/>
          <w:sz w:val="30"/>
          <w:szCs w:val="30"/>
        </w:rPr>
      </w:pPr>
      <w:r>
        <w:rPr>
          <w:rFonts w:hint="eastAsia" w:ascii="黑体" w:hAnsi="黑体" w:eastAsia="黑体"/>
          <w:sz w:val="30"/>
          <w:szCs w:val="30"/>
        </w:rPr>
        <w:t>第十一章  医师执业准入与执业规范</w:t>
      </w:r>
    </w:p>
    <w:p>
      <w:pPr>
        <w:ind w:firstLine="416" w:firstLineChars="200"/>
        <w:rPr>
          <w:rFonts w:ascii="黑体" w:hAnsi="黑体" w:eastAsia="黑体"/>
        </w:rPr>
      </w:pPr>
      <w:r>
        <w:rPr>
          <w:rFonts w:ascii="黑体" w:hAnsi="黑体" w:eastAsia="黑体"/>
        </w:rPr>
        <w:t>一、</w:t>
      </w:r>
      <w:r>
        <w:rPr>
          <w:rFonts w:hint="eastAsia" w:ascii="黑体" w:hAnsi="黑体" w:eastAsia="黑体"/>
        </w:rPr>
        <w:t>教学目标</w:t>
      </w:r>
    </w:p>
    <w:p>
      <w:pPr>
        <w:ind w:firstLine="416" w:firstLineChars="200"/>
      </w:pPr>
      <w:r>
        <w:rPr>
          <w:rFonts w:hint="eastAsia"/>
        </w:rPr>
        <w:t>（一）熟悉医师执业资格的法律规定。</w:t>
      </w:r>
      <w:r>
        <w:rPr>
          <w:rFonts w:hint="eastAsia"/>
          <w:color w:val="FF0000"/>
        </w:rPr>
        <w:t>※</w:t>
      </w:r>
    </w:p>
    <w:p>
      <w:pPr>
        <w:ind w:firstLine="416" w:firstLineChars="200"/>
      </w:pPr>
      <w:r>
        <w:rPr>
          <w:rFonts w:hint="eastAsia"/>
        </w:rPr>
        <w:t>（二）掌握医师执业规范的法律要求。</w:t>
      </w:r>
      <w:r>
        <w:rPr>
          <w:rFonts w:hint="eastAsia"/>
          <w:color w:val="FF0000"/>
        </w:rPr>
        <w:t>※</w:t>
      </w:r>
    </w:p>
    <w:p>
      <w:pPr>
        <w:ind w:firstLine="416" w:firstLineChars="200"/>
      </w:pPr>
      <w:r>
        <w:rPr>
          <w:rFonts w:hint="eastAsia"/>
        </w:rPr>
        <w:t>（三）掌握法律规定的医师权利与义务。</w:t>
      </w:r>
      <w:r>
        <w:rPr>
          <w:rFonts w:hint="eastAsia"/>
          <w:color w:val="FF0000"/>
        </w:rPr>
        <w:t>※</w:t>
      </w:r>
    </w:p>
    <w:p>
      <w:pPr>
        <w:ind w:firstLine="416" w:firstLineChars="200"/>
      </w:pPr>
      <w:r>
        <w:rPr>
          <w:rFonts w:hint="eastAsia"/>
        </w:rPr>
        <w:t>（四）掌握医师的执业规范要求。</w:t>
      </w:r>
      <w:r>
        <w:rPr>
          <w:rFonts w:hint="eastAsia"/>
          <w:color w:val="FF0000"/>
        </w:rPr>
        <w:t>※</w:t>
      </w:r>
    </w:p>
    <w:p>
      <w:pPr>
        <w:ind w:firstLine="416" w:firstLineChars="200"/>
        <w:rPr>
          <w:rFonts w:ascii="黑体" w:hAnsi="黑体" w:eastAsia="黑体"/>
        </w:rPr>
      </w:pPr>
      <w:r>
        <w:rPr>
          <w:rFonts w:ascii="黑体" w:hAnsi="黑体" w:eastAsia="黑体"/>
        </w:rPr>
        <w:t>二、教学内容</w:t>
      </w:r>
    </w:p>
    <w:p>
      <w:pPr>
        <w:ind w:firstLine="416" w:firstLineChars="200"/>
      </w:pPr>
      <w:r>
        <w:rPr>
          <w:rFonts w:hint="eastAsia"/>
        </w:rPr>
        <w:t>（一）医师执业资格的法律规定</w:t>
      </w:r>
    </w:p>
    <w:p>
      <w:pPr>
        <w:ind w:firstLine="416" w:firstLineChars="200"/>
      </w:pPr>
      <w:r>
        <w:rPr>
          <w:rFonts w:hint="eastAsia"/>
        </w:rPr>
        <w:t>（二）医师执业规范</w:t>
      </w:r>
      <w:r>
        <w:rPr>
          <w:rFonts w:hint="eastAsia"/>
          <w:color w:val="FF0000"/>
        </w:rPr>
        <w:t>※</w:t>
      </w:r>
    </w:p>
    <w:p>
      <w:pPr>
        <w:ind w:firstLine="416" w:firstLineChars="200"/>
      </w:pPr>
      <w:r>
        <w:rPr>
          <w:rFonts w:hint="eastAsia"/>
        </w:rPr>
        <w:t>（三）法律责任</w:t>
      </w:r>
      <w:r>
        <w:rPr>
          <w:rFonts w:hint="eastAsia"/>
          <w:color w:val="FF0000"/>
        </w:rPr>
        <w:t>※</w:t>
      </w:r>
    </w:p>
    <w:p>
      <w:pPr>
        <w:ind w:firstLine="416" w:firstLineChars="200"/>
        <w:rPr>
          <w:rFonts w:ascii="黑体" w:hAnsi="黑体" w:eastAsia="黑体"/>
        </w:rPr>
      </w:pPr>
      <w:r>
        <w:rPr>
          <w:rFonts w:ascii="黑体" w:hAnsi="黑体" w:eastAsia="黑体"/>
        </w:rPr>
        <w:t>三、教学学时安排</w:t>
      </w:r>
    </w:p>
    <w:p>
      <w:pPr>
        <w:ind w:firstLine="416" w:firstLineChars="200"/>
      </w:pPr>
      <w:r>
        <w:rPr>
          <w:rFonts w:ascii="宋体" w:hAnsi="宋体" w:cs="宋体"/>
        </w:rPr>
        <w:t>4</w:t>
      </w:r>
      <w:r>
        <w:rPr>
          <w:rFonts w:hint="eastAsia" w:ascii="宋体" w:hAnsi="宋体" w:cs="宋体"/>
        </w:rPr>
        <w:t>学时</w:t>
      </w:r>
    </w:p>
    <w:p>
      <w:pPr>
        <w:ind w:firstLine="416" w:firstLineChars="200"/>
        <w:rPr>
          <w:rFonts w:ascii="黑体" w:hAnsi="黑体" w:eastAsia="黑体"/>
        </w:rPr>
      </w:pPr>
      <w:r>
        <w:rPr>
          <w:rFonts w:ascii="黑体" w:hAnsi="黑体" w:eastAsia="黑体"/>
        </w:rPr>
        <w:t>四、教学方法</w:t>
      </w:r>
    </w:p>
    <w:p>
      <w:pPr>
        <w:ind w:firstLine="416" w:firstLineChars="200"/>
        <w:rPr>
          <w:rFonts w:ascii="黑体" w:hAnsi="黑体" w:eastAsia="黑体"/>
        </w:rPr>
      </w:pPr>
      <w:r>
        <w:rPr>
          <w:rFonts w:hint="eastAsia"/>
        </w:rPr>
        <w:t>课堂讲授</w:t>
      </w:r>
    </w:p>
    <w:p>
      <w:pPr>
        <w:jc w:val="center"/>
        <w:rPr>
          <w:rFonts w:ascii="黑体" w:hAnsi="黑体" w:eastAsia="黑体"/>
          <w:sz w:val="10"/>
          <w:szCs w:val="10"/>
        </w:rPr>
      </w:pPr>
    </w:p>
    <w:p>
      <w:pPr>
        <w:jc w:val="center"/>
        <w:rPr>
          <w:rFonts w:ascii="黑体" w:hAnsi="黑体" w:eastAsia="黑体"/>
          <w:sz w:val="30"/>
          <w:szCs w:val="30"/>
        </w:rPr>
      </w:pPr>
      <w:r>
        <w:rPr>
          <w:rFonts w:hint="eastAsia" w:ascii="黑体" w:hAnsi="黑体" w:eastAsia="黑体"/>
          <w:sz w:val="30"/>
          <w:szCs w:val="30"/>
        </w:rPr>
        <w:t xml:space="preserve">第十二章  </w:t>
      </w:r>
      <w:r>
        <w:rPr>
          <w:rFonts w:hint="eastAsia" w:eastAsia="黑体"/>
          <w:sz w:val="30"/>
          <w:szCs w:val="30"/>
        </w:rPr>
        <w:t>医疗纠纷的防范与应对</w:t>
      </w:r>
    </w:p>
    <w:p>
      <w:pPr>
        <w:ind w:firstLine="416" w:firstLineChars="200"/>
        <w:rPr>
          <w:rFonts w:ascii="黑体" w:hAnsi="黑体" w:eastAsia="黑体"/>
        </w:rPr>
      </w:pPr>
      <w:r>
        <w:rPr>
          <w:rFonts w:ascii="黑体" w:hAnsi="黑体" w:eastAsia="黑体"/>
        </w:rPr>
        <w:t>一、</w:t>
      </w:r>
      <w:r>
        <w:rPr>
          <w:rFonts w:hint="eastAsia" w:ascii="黑体" w:hAnsi="黑体" w:eastAsia="黑体"/>
        </w:rPr>
        <w:t>教学目标</w:t>
      </w:r>
    </w:p>
    <w:p>
      <w:pPr>
        <w:ind w:firstLine="416" w:firstLineChars="200"/>
      </w:pPr>
      <w:r>
        <w:t>（一）了解医疗损害赔偿责任在医疗机构和医务人员之间是如何承担的。</w:t>
      </w:r>
    </w:p>
    <w:p>
      <w:pPr>
        <w:ind w:firstLine="416" w:firstLineChars="200"/>
      </w:pPr>
      <w:r>
        <w:t>（二）</w:t>
      </w:r>
      <w:r>
        <w:rPr>
          <w:rFonts w:hint="eastAsia"/>
        </w:rPr>
        <w:t>掌握医患关系具有民事法律上的合同的性质。</w:t>
      </w:r>
    </w:p>
    <w:p>
      <w:pPr>
        <w:ind w:firstLine="416" w:firstLineChars="200"/>
      </w:pPr>
      <w:r>
        <w:t>（三）</w:t>
      </w:r>
      <w:r>
        <w:rPr>
          <w:rFonts w:hint="eastAsia"/>
        </w:rPr>
        <w:t>熟悉如何正确认定医疗事故</w:t>
      </w:r>
      <w:r>
        <w:t>。</w:t>
      </w:r>
    </w:p>
    <w:p>
      <w:pPr>
        <w:ind w:firstLine="416" w:firstLineChars="200"/>
        <w:rPr>
          <w:rFonts w:ascii="黑体" w:hAnsi="黑体" w:eastAsia="黑体"/>
        </w:rPr>
      </w:pPr>
      <w:r>
        <w:rPr>
          <w:rFonts w:ascii="黑体" w:hAnsi="黑体" w:eastAsia="黑体"/>
        </w:rPr>
        <w:t>二、教学内容</w:t>
      </w:r>
    </w:p>
    <w:p>
      <w:pPr>
        <w:ind w:firstLine="416" w:firstLineChars="200"/>
      </w:pPr>
      <w:r>
        <w:t>（一）医患法律关系</w:t>
      </w:r>
    </w:p>
    <w:p>
      <w:pPr>
        <w:ind w:firstLine="416" w:firstLineChars="200"/>
      </w:pPr>
      <w:r>
        <w:t>（二）医疗纠纷的预防</w:t>
      </w:r>
    </w:p>
    <w:p>
      <w:pPr>
        <w:ind w:firstLine="416" w:firstLineChars="200"/>
      </w:pPr>
      <w:r>
        <w:t>（三）</w:t>
      </w:r>
      <w:r>
        <w:rPr>
          <w:rFonts w:hint="eastAsia"/>
        </w:rPr>
        <w:t>医疗纠纷的应对</w:t>
      </w:r>
    </w:p>
    <w:p>
      <w:pPr>
        <w:ind w:firstLine="416" w:firstLineChars="200"/>
        <w:rPr>
          <w:rFonts w:ascii="黑体" w:hAnsi="黑体" w:eastAsia="黑体"/>
        </w:rPr>
      </w:pPr>
      <w:r>
        <w:rPr>
          <w:rFonts w:ascii="黑体" w:hAnsi="黑体" w:eastAsia="黑体"/>
        </w:rPr>
        <w:t>三、教学学时安排</w:t>
      </w:r>
    </w:p>
    <w:p>
      <w:pPr>
        <w:ind w:firstLine="416" w:firstLineChars="200"/>
      </w:pPr>
      <w:r>
        <w:rPr>
          <w:rFonts w:ascii="宋体" w:hAnsi="宋体" w:cs="宋体"/>
        </w:rPr>
        <w:t>2</w:t>
      </w:r>
      <w:r>
        <w:rPr>
          <w:rFonts w:hint="eastAsia" w:ascii="宋体" w:hAnsi="宋体" w:cs="宋体"/>
        </w:rPr>
        <w:t>学时</w:t>
      </w:r>
    </w:p>
    <w:p>
      <w:pPr>
        <w:ind w:firstLine="416" w:firstLineChars="200"/>
        <w:rPr>
          <w:rFonts w:ascii="黑体" w:hAnsi="黑体" w:eastAsia="黑体"/>
        </w:rPr>
      </w:pPr>
      <w:r>
        <w:rPr>
          <w:rFonts w:ascii="黑体" w:hAnsi="黑体" w:eastAsia="黑体"/>
        </w:rPr>
        <w:t>四、教学方法</w:t>
      </w:r>
    </w:p>
    <w:p>
      <w:pPr>
        <w:ind w:firstLine="416" w:firstLineChars="200"/>
        <w:rPr>
          <w:rFonts w:ascii="宋体" w:hAnsi="宋体"/>
        </w:rPr>
      </w:pPr>
      <w:r>
        <w:rPr>
          <w:rFonts w:hint="eastAsia"/>
        </w:rPr>
        <w:t>课堂讲授</w:t>
      </w:r>
    </w:p>
    <w:p>
      <w:pPr>
        <w:ind w:firstLine="416" w:firstLineChars="200"/>
        <w:rPr>
          <w:rFonts w:ascii="宋体" w:hAnsi="宋体"/>
        </w:rPr>
      </w:pPr>
    </w:p>
    <w:p>
      <w:pPr>
        <w:rPr>
          <w:rFonts w:ascii="宋体" w:hAnsi="宋体"/>
        </w:rPr>
      </w:pPr>
      <w:r>
        <w:rPr>
          <w:rFonts w:hint="eastAsia" w:ascii="宋体" w:hAnsi="宋体"/>
        </w:rPr>
        <w:br w:type="page"/>
      </w:r>
    </w:p>
    <w:p>
      <w:pPr>
        <w:ind w:firstLine="416" w:firstLineChars="200"/>
        <w:rPr>
          <w:rFonts w:ascii="宋体" w:hAnsi="宋体"/>
        </w:rPr>
      </w:pPr>
      <w:r>
        <w:rPr>
          <w:rFonts w:hint="eastAsia" w:ascii="宋体" w:hAnsi="宋体"/>
        </w:rPr>
        <w:t>附表</w:t>
      </w:r>
      <w:r>
        <w:rPr>
          <w:rFonts w:ascii="宋体" w:hAnsi="宋体"/>
        </w:rPr>
        <w:t>：</w:t>
      </w:r>
    </w:p>
    <w:p>
      <w:pPr>
        <w:jc w:val="center"/>
        <w:rPr>
          <w:rFonts w:ascii="宋体" w:hAnsi="宋体"/>
        </w:rPr>
      </w:pPr>
      <w:r>
        <w:rPr>
          <w:rFonts w:hint="eastAsia" w:ascii="宋体" w:hAnsi="宋体"/>
        </w:rPr>
        <w:t>教学大纲</w:t>
      </w:r>
      <w:r>
        <w:rPr>
          <w:rFonts w:ascii="宋体" w:hAnsi="宋体"/>
        </w:rPr>
        <w:t>与</w:t>
      </w:r>
      <w:r>
        <w:rPr>
          <w:rFonts w:hint="eastAsia" w:ascii="宋体" w:hAnsi="宋体"/>
        </w:rPr>
        <w:t>执业</w:t>
      </w:r>
      <w:r>
        <w:rPr>
          <w:rFonts w:ascii="宋体" w:hAnsi="宋体"/>
        </w:rPr>
        <w:t>资格考试大纲</w:t>
      </w:r>
      <w:r>
        <w:rPr>
          <w:rFonts w:hint="eastAsia" w:ascii="宋体" w:hAnsi="宋体"/>
        </w:rPr>
        <w:t>内容衔接</w:t>
      </w:r>
      <w:r>
        <w:rPr>
          <w:rFonts w:ascii="宋体" w:hAnsi="宋体"/>
        </w:rPr>
        <w:t>梳理一览表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5"/>
        <w:gridCol w:w="1595"/>
        <w:gridCol w:w="1595"/>
        <w:gridCol w:w="35"/>
        <w:gridCol w:w="1560"/>
        <w:gridCol w:w="1717"/>
        <w:gridCol w:w="1403"/>
        <w:gridCol w:w="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785" w:type="dxa"/>
            <w:gridSpan w:val="3"/>
            <w:shd w:val="clear" w:color="auto" w:fill="auto"/>
          </w:tcPr>
          <w:p>
            <w:pPr>
              <w:jc w:val="center"/>
              <w:rPr>
                <w:rFonts w:ascii="宋体" w:hAnsi="宋体"/>
                <w:b/>
              </w:rPr>
            </w:pPr>
            <w:r>
              <w:rPr>
                <w:rFonts w:hint="eastAsia" w:ascii="宋体" w:hAnsi="宋体"/>
                <w:b/>
              </w:rPr>
              <w:t>临床执业医师资格</w:t>
            </w:r>
            <w:r>
              <w:rPr>
                <w:rFonts w:ascii="宋体" w:hAnsi="宋体"/>
                <w:b/>
              </w:rPr>
              <w:t>考试大纲</w:t>
            </w:r>
            <w:r>
              <w:rPr>
                <w:rFonts w:hint="eastAsia" w:ascii="宋体" w:hAnsi="宋体"/>
                <w:b/>
              </w:rPr>
              <w:t>内容</w:t>
            </w:r>
          </w:p>
          <w:p>
            <w:pPr>
              <w:jc w:val="center"/>
              <w:rPr>
                <w:rFonts w:ascii="宋体" w:hAnsi="宋体"/>
                <w:b/>
              </w:rPr>
            </w:pPr>
            <w:r>
              <w:rPr>
                <w:rFonts w:hint="eastAsia" w:ascii="宋体" w:hAnsi="宋体"/>
                <w:b/>
              </w:rPr>
              <w:t>医学伦理学</w:t>
            </w:r>
          </w:p>
        </w:tc>
        <w:tc>
          <w:tcPr>
            <w:tcW w:w="4785" w:type="dxa"/>
            <w:gridSpan w:val="5"/>
            <w:shd w:val="clear" w:color="auto" w:fill="auto"/>
          </w:tcPr>
          <w:p>
            <w:pPr>
              <w:jc w:val="center"/>
              <w:rPr>
                <w:rFonts w:ascii="宋体" w:hAnsi="宋体"/>
                <w:b/>
              </w:rPr>
            </w:pPr>
            <w:r>
              <w:rPr>
                <w:rFonts w:hint="eastAsia" w:ascii="宋体" w:hAnsi="宋体"/>
                <w:b/>
              </w:rPr>
              <w:t>课程</w:t>
            </w:r>
            <w:r>
              <w:rPr>
                <w:rFonts w:ascii="宋体" w:hAnsi="宋体"/>
                <w:b/>
              </w:rPr>
              <w:t>教学大纲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shd w:val="clear" w:color="auto" w:fill="auto"/>
            <w:vAlign w:val="center"/>
          </w:tcPr>
          <w:p>
            <w:pPr>
              <w:jc w:val="center"/>
              <w:rPr>
                <w:rFonts w:ascii="宋体" w:hAnsi="宋体"/>
              </w:rPr>
            </w:pPr>
            <w:r>
              <w:rPr>
                <w:rFonts w:hint="eastAsia" w:ascii="宋体" w:hAnsi="宋体"/>
              </w:rPr>
              <w:t>单元</w:t>
            </w:r>
          </w:p>
        </w:tc>
        <w:tc>
          <w:tcPr>
            <w:tcW w:w="1595" w:type="dxa"/>
            <w:shd w:val="clear" w:color="auto" w:fill="auto"/>
            <w:vAlign w:val="center"/>
          </w:tcPr>
          <w:p>
            <w:pPr>
              <w:jc w:val="center"/>
              <w:rPr>
                <w:rFonts w:ascii="宋体" w:hAnsi="宋体"/>
              </w:rPr>
            </w:pPr>
            <w:r>
              <w:rPr>
                <w:rFonts w:hint="eastAsia" w:ascii="宋体" w:hAnsi="宋体"/>
              </w:rPr>
              <w:t>细目</w:t>
            </w:r>
          </w:p>
        </w:tc>
        <w:tc>
          <w:tcPr>
            <w:tcW w:w="1595" w:type="dxa"/>
            <w:shd w:val="clear" w:color="auto" w:fill="auto"/>
            <w:vAlign w:val="center"/>
          </w:tcPr>
          <w:p>
            <w:pPr>
              <w:jc w:val="center"/>
              <w:rPr>
                <w:rFonts w:ascii="宋体" w:hAnsi="宋体"/>
              </w:rPr>
            </w:pPr>
            <w:r>
              <w:rPr>
                <w:rFonts w:hint="eastAsia" w:ascii="宋体" w:hAnsi="宋体"/>
              </w:rPr>
              <w:t>要点</w:t>
            </w:r>
          </w:p>
        </w:tc>
        <w:tc>
          <w:tcPr>
            <w:tcW w:w="1595" w:type="dxa"/>
            <w:gridSpan w:val="2"/>
            <w:shd w:val="clear" w:color="auto" w:fill="auto"/>
          </w:tcPr>
          <w:p>
            <w:pPr>
              <w:jc w:val="center"/>
              <w:rPr>
                <w:rFonts w:ascii="宋体" w:hAnsi="宋体"/>
              </w:rPr>
            </w:pPr>
            <w:r>
              <w:rPr>
                <w:rFonts w:hint="eastAsia" w:ascii="宋体" w:hAnsi="宋体"/>
              </w:rPr>
              <w:t>对应</w:t>
            </w:r>
            <w:r>
              <w:rPr>
                <w:rFonts w:ascii="宋体" w:hAnsi="宋体"/>
              </w:rPr>
              <w:t>章节</w:t>
            </w:r>
          </w:p>
        </w:tc>
        <w:tc>
          <w:tcPr>
            <w:tcW w:w="1717" w:type="dxa"/>
            <w:shd w:val="clear" w:color="auto" w:fill="auto"/>
          </w:tcPr>
          <w:p>
            <w:pPr>
              <w:jc w:val="center"/>
              <w:rPr>
                <w:rFonts w:ascii="宋体" w:hAnsi="宋体"/>
              </w:rPr>
            </w:pPr>
            <w:r>
              <w:rPr>
                <w:rFonts w:hint="eastAsia" w:ascii="宋体" w:hAnsi="宋体"/>
              </w:rPr>
              <w:t>目标</w:t>
            </w:r>
            <w:r>
              <w:rPr>
                <w:rFonts w:ascii="宋体" w:hAnsi="宋体"/>
              </w:rPr>
              <w:t>要求</w:t>
            </w:r>
          </w:p>
        </w:tc>
        <w:tc>
          <w:tcPr>
            <w:tcW w:w="1473" w:type="dxa"/>
            <w:gridSpan w:val="2"/>
            <w:shd w:val="clear" w:color="auto" w:fill="auto"/>
          </w:tcPr>
          <w:p>
            <w:pPr>
              <w:jc w:val="center"/>
              <w:rPr>
                <w:rFonts w:ascii="宋体" w:hAnsi="宋体"/>
              </w:rPr>
            </w:pPr>
            <w:r>
              <w:rPr>
                <w:rFonts w:hint="eastAsia" w:ascii="宋体" w:hAnsi="宋体"/>
              </w:rPr>
              <w:t>是否</w:t>
            </w:r>
            <w:r>
              <w:rPr>
                <w:rFonts w:ascii="宋体" w:hAnsi="宋体"/>
              </w:rPr>
              <w:t>自主学习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Merge w:val="restart"/>
            <w:shd w:val="clear" w:color="auto" w:fill="auto"/>
            <w:vAlign w:val="center"/>
          </w:tcPr>
          <w:p>
            <w:pPr>
              <w:rPr>
                <w:rFonts w:ascii="宋体" w:hAnsi="宋体"/>
              </w:rPr>
            </w:pPr>
            <w:r>
              <w:rPr>
                <w:rFonts w:hint="eastAsia" w:ascii="宋体" w:hAnsi="宋体"/>
              </w:rPr>
              <w:t>一、伦理学与</w:t>
            </w:r>
          </w:p>
          <w:p>
            <w:pPr>
              <w:rPr>
                <w:rFonts w:ascii="宋体" w:hAnsi="宋体"/>
              </w:rPr>
            </w:pPr>
            <w:r>
              <w:rPr>
                <w:rFonts w:hint="eastAsia" w:ascii="宋体" w:hAnsi="宋体"/>
              </w:rPr>
              <w:t>医学伦理学</w:t>
            </w:r>
          </w:p>
        </w:tc>
        <w:tc>
          <w:tcPr>
            <w:tcW w:w="1595" w:type="dxa"/>
            <w:shd w:val="clear" w:color="auto" w:fill="auto"/>
            <w:vAlign w:val="center"/>
          </w:tcPr>
          <w:p>
            <w:pPr>
              <w:rPr>
                <w:rFonts w:ascii="宋体" w:hAnsi="宋体"/>
              </w:rPr>
            </w:pPr>
            <w:r>
              <w:rPr>
                <w:rFonts w:hint="eastAsia" w:ascii="宋体" w:hAnsi="宋体"/>
              </w:rPr>
              <w:t>1．伦理学</w:t>
            </w:r>
          </w:p>
        </w:tc>
        <w:tc>
          <w:tcPr>
            <w:tcW w:w="1595" w:type="dxa"/>
            <w:shd w:val="clear" w:color="auto" w:fill="auto"/>
            <w:vAlign w:val="center"/>
          </w:tcPr>
          <w:p>
            <w:pPr>
              <w:rPr>
                <w:rFonts w:ascii="宋体" w:hAnsi="宋体"/>
              </w:rPr>
            </w:pPr>
            <w:r>
              <w:rPr>
                <w:rFonts w:hint="eastAsia" w:ascii="宋体" w:hAnsi="宋体"/>
              </w:rPr>
              <w:t>（1）伦理学的含义和类型</w:t>
            </w:r>
          </w:p>
          <w:p>
            <w:pPr>
              <w:rPr>
                <w:rFonts w:ascii="宋体" w:hAnsi="宋体"/>
              </w:rPr>
            </w:pPr>
            <w:r>
              <w:rPr>
                <w:rFonts w:hint="eastAsia" w:ascii="宋体" w:hAnsi="宋体"/>
              </w:rPr>
              <w:t>（2）伦理学的研究对象</w:t>
            </w:r>
          </w:p>
          <w:p>
            <w:pPr>
              <w:rPr>
                <w:rFonts w:ascii="宋体" w:hAnsi="宋体"/>
              </w:rPr>
            </w:pPr>
            <w:r>
              <w:rPr>
                <w:rFonts w:hint="eastAsia" w:ascii="宋体" w:hAnsi="宋体"/>
              </w:rPr>
              <w:t>（3）伦理学的基本理论</w:t>
            </w:r>
          </w:p>
        </w:tc>
        <w:tc>
          <w:tcPr>
            <w:tcW w:w="1595" w:type="dxa"/>
            <w:gridSpan w:val="2"/>
            <w:vMerge w:val="restart"/>
            <w:shd w:val="clear" w:color="auto" w:fill="auto"/>
            <w:vAlign w:val="center"/>
          </w:tcPr>
          <w:p>
            <w:pPr>
              <w:rPr>
                <w:rFonts w:ascii="宋体" w:hAnsi="宋体"/>
              </w:rPr>
            </w:pPr>
            <w:r>
              <w:rPr>
                <w:rFonts w:hint="eastAsia" w:ascii="宋体" w:hAnsi="宋体"/>
              </w:rPr>
              <w:t>第三章  医学伦理基本原则和规范</w:t>
            </w:r>
          </w:p>
        </w:tc>
        <w:tc>
          <w:tcPr>
            <w:tcW w:w="1717" w:type="dxa"/>
            <w:vMerge w:val="restart"/>
            <w:shd w:val="clear" w:color="auto" w:fill="auto"/>
            <w:vAlign w:val="center"/>
          </w:tcPr>
          <w:p>
            <w:pPr>
              <w:jc w:val="left"/>
            </w:pPr>
            <w:r>
              <w:rPr>
                <w:rFonts w:hint="eastAsia"/>
              </w:rPr>
              <w:t>（一）了解伦理和道德基本概念。</w:t>
            </w:r>
          </w:p>
          <w:p>
            <w:pPr>
              <w:jc w:val="left"/>
            </w:pPr>
            <w:r>
              <w:rPr>
                <w:rFonts w:hint="eastAsia"/>
              </w:rPr>
              <w:t>（二）熟悉医学道德和医学伦理学的基本内涵和研究内容。</w:t>
            </w:r>
          </w:p>
          <w:p>
            <w:pPr>
              <w:jc w:val="left"/>
            </w:pPr>
            <w:r>
              <w:rPr>
                <w:rFonts w:hint="eastAsia"/>
              </w:rPr>
              <w:t>（三）掌握医学伦理学的四大基本原则。</w:t>
            </w:r>
          </w:p>
          <w:p>
            <w:pPr>
              <w:jc w:val="left"/>
            </w:pPr>
            <w:r>
              <w:rPr>
                <w:rFonts w:hint="eastAsia"/>
              </w:rPr>
              <w:t>（四）熟悉医学伦理学的基本规范。</w:t>
            </w:r>
          </w:p>
          <w:p>
            <w:pPr>
              <w:rPr>
                <w:rFonts w:ascii="宋体" w:hAnsi="宋体"/>
              </w:rPr>
            </w:pPr>
          </w:p>
        </w:tc>
        <w:tc>
          <w:tcPr>
            <w:tcW w:w="1473" w:type="dxa"/>
            <w:gridSpan w:val="2"/>
            <w:vMerge w:val="restart"/>
            <w:shd w:val="clear" w:color="auto" w:fill="auto"/>
            <w:vAlign w:val="center"/>
          </w:tcPr>
          <w:p>
            <w:pPr>
              <w:jc w:val="center"/>
              <w:rPr>
                <w:rFonts w:ascii="宋体" w:hAnsi="宋体"/>
              </w:rPr>
            </w:pPr>
            <w:r>
              <w:rPr>
                <w:rFonts w:hint="eastAsia" w:ascii="宋体" w:hAnsi="宋体"/>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Merge w:val="continue"/>
            <w:shd w:val="clear" w:color="auto" w:fill="auto"/>
            <w:vAlign w:val="center"/>
          </w:tcPr>
          <w:p>
            <w:pPr>
              <w:rPr>
                <w:rFonts w:ascii="宋体" w:hAnsi="宋体"/>
              </w:rPr>
            </w:pPr>
          </w:p>
        </w:tc>
        <w:tc>
          <w:tcPr>
            <w:tcW w:w="1595" w:type="dxa"/>
            <w:shd w:val="clear" w:color="auto" w:fill="auto"/>
            <w:vAlign w:val="center"/>
          </w:tcPr>
          <w:p>
            <w:pPr>
              <w:rPr>
                <w:rFonts w:ascii="宋体" w:hAnsi="宋体"/>
              </w:rPr>
            </w:pPr>
            <w:r>
              <w:rPr>
                <w:rFonts w:hint="eastAsia" w:ascii="宋体" w:hAnsi="宋体"/>
              </w:rPr>
              <w:t>2．医学伦理学</w:t>
            </w:r>
          </w:p>
        </w:tc>
        <w:tc>
          <w:tcPr>
            <w:tcW w:w="1595" w:type="dxa"/>
            <w:shd w:val="clear" w:color="auto" w:fill="auto"/>
            <w:vAlign w:val="center"/>
          </w:tcPr>
          <w:p>
            <w:pPr>
              <w:rPr>
                <w:rFonts w:ascii="宋体" w:hAnsi="宋体"/>
              </w:rPr>
            </w:pPr>
            <w:r>
              <w:rPr>
                <w:rFonts w:hint="eastAsia" w:ascii="宋体" w:hAnsi="宋体"/>
              </w:rPr>
              <w:t>（1）医学伦理学的含义</w:t>
            </w:r>
          </w:p>
          <w:p>
            <w:pPr>
              <w:rPr>
                <w:rFonts w:ascii="宋体" w:hAnsi="宋体"/>
              </w:rPr>
            </w:pPr>
            <w:r>
              <w:rPr>
                <w:rFonts w:hint="eastAsia" w:ascii="宋体" w:hAnsi="宋体"/>
              </w:rPr>
              <w:t>（2）医学伦理学的历史发展</w:t>
            </w:r>
          </w:p>
          <w:p>
            <w:pPr>
              <w:rPr>
                <w:rFonts w:ascii="宋体" w:hAnsi="宋体"/>
              </w:rPr>
            </w:pPr>
            <w:r>
              <w:rPr>
                <w:rFonts w:hint="eastAsia" w:ascii="宋体" w:hAnsi="宋体"/>
              </w:rPr>
              <w:t>（3）医学伦理学的研究对象和内容</w:t>
            </w:r>
          </w:p>
          <w:p>
            <w:pPr>
              <w:rPr>
                <w:rFonts w:ascii="宋体" w:hAnsi="宋体"/>
              </w:rPr>
            </w:pPr>
            <w:r>
              <w:rPr>
                <w:rFonts w:hint="eastAsia" w:ascii="宋体" w:hAnsi="宋体"/>
              </w:rPr>
              <w:t>（4）医学伦理学的基本观点</w:t>
            </w:r>
          </w:p>
          <w:p>
            <w:pPr>
              <w:rPr>
                <w:rFonts w:ascii="宋体" w:hAnsi="宋体"/>
              </w:rPr>
            </w:pPr>
            <w:r>
              <w:rPr>
                <w:rFonts w:hint="eastAsia" w:ascii="宋体" w:hAnsi="宋体"/>
              </w:rPr>
              <w:t>（5）学习医学伦理学的意义和方法</w:t>
            </w:r>
          </w:p>
        </w:tc>
        <w:tc>
          <w:tcPr>
            <w:tcW w:w="1595" w:type="dxa"/>
            <w:gridSpan w:val="2"/>
            <w:vMerge w:val="continue"/>
            <w:shd w:val="clear" w:color="auto" w:fill="auto"/>
            <w:vAlign w:val="center"/>
          </w:tcPr>
          <w:p>
            <w:pPr>
              <w:rPr>
                <w:rFonts w:ascii="宋体" w:hAnsi="宋体"/>
              </w:rPr>
            </w:pPr>
          </w:p>
        </w:tc>
        <w:tc>
          <w:tcPr>
            <w:tcW w:w="1717" w:type="dxa"/>
            <w:vMerge w:val="continue"/>
            <w:shd w:val="clear" w:color="auto" w:fill="auto"/>
            <w:vAlign w:val="center"/>
          </w:tcPr>
          <w:p>
            <w:pPr>
              <w:rPr>
                <w:rFonts w:ascii="宋体" w:hAnsi="宋体"/>
              </w:rPr>
            </w:pPr>
          </w:p>
        </w:tc>
        <w:tc>
          <w:tcPr>
            <w:tcW w:w="1473" w:type="dxa"/>
            <w:gridSpan w:val="2"/>
            <w:vMerge w:val="continue"/>
            <w:shd w:val="clear" w:color="auto" w:fill="auto"/>
            <w:vAlign w:val="center"/>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Merge w:val="restart"/>
            <w:shd w:val="clear" w:color="auto" w:fill="auto"/>
            <w:vAlign w:val="center"/>
          </w:tcPr>
          <w:p>
            <w:pPr>
              <w:rPr>
                <w:rFonts w:ascii="宋体" w:hAnsi="宋体"/>
              </w:rPr>
            </w:pPr>
            <w:r>
              <w:rPr>
                <w:rFonts w:hint="eastAsia" w:ascii="宋体" w:hAnsi="宋体"/>
              </w:rPr>
              <w:t>二、医学伦理</w:t>
            </w:r>
          </w:p>
          <w:p>
            <w:pPr>
              <w:rPr>
                <w:rFonts w:ascii="宋体" w:hAnsi="宋体"/>
              </w:rPr>
            </w:pPr>
            <w:r>
              <w:rPr>
                <w:rFonts w:hint="eastAsia" w:ascii="宋体" w:hAnsi="宋体"/>
              </w:rPr>
              <w:t>的原则与规范</w:t>
            </w:r>
          </w:p>
        </w:tc>
        <w:tc>
          <w:tcPr>
            <w:tcW w:w="1595" w:type="dxa"/>
            <w:shd w:val="clear" w:color="auto" w:fill="auto"/>
            <w:vAlign w:val="center"/>
          </w:tcPr>
          <w:p>
            <w:pPr>
              <w:rPr>
                <w:rFonts w:ascii="宋体" w:hAnsi="宋体"/>
              </w:rPr>
            </w:pPr>
            <w:r>
              <w:rPr>
                <w:rFonts w:hint="eastAsia" w:ascii="宋体" w:hAnsi="宋体"/>
              </w:rPr>
              <w:t>1．医学伦理的指导原则</w:t>
            </w:r>
          </w:p>
        </w:tc>
        <w:tc>
          <w:tcPr>
            <w:tcW w:w="1595" w:type="dxa"/>
            <w:shd w:val="clear" w:color="auto" w:fill="auto"/>
            <w:vAlign w:val="center"/>
          </w:tcPr>
          <w:p>
            <w:pPr>
              <w:rPr>
                <w:rFonts w:ascii="宋体" w:hAnsi="宋体"/>
              </w:rPr>
            </w:pPr>
            <w:r>
              <w:rPr>
                <w:rFonts w:hint="eastAsia" w:ascii="宋体" w:hAnsi="宋体"/>
              </w:rPr>
              <w:t>（1）防病治病，救死扶伤</w:t>
            </w:r>
          </w:p>
          <w:p>
            <w:pPr>
              <w:rPr>
                <w:rFonts w:ascii="宋体" w:hAnsi="宋体"/>
              </w:rPr>
            </w:pPr>
            <w:r>
              <w:rPr>
                <w:rFonts w:hint="eastAsia" w:ascii="宋体" w:hAnsi="宋体"/>
              </w:rPr>
              <w:t>（2）实行社会主义人道主义</w:t>
            </w:r>
          </w:p>
          <w:p>
            <w:pPr>
              <w:rPr>
                <w:rFonts w:ascii="宋体" w:hAnsi="宋体"/>
              </w:rPr>
            </w:pPr>
            <w:r>
              <w:rPr>
                <w:rFonts w:hint="eastAsia" w:ascii="宋体" w:hAnsi="宋体"/>
              </w:rPr>
              <w:t>（3）全心全意为人民身心健康服务</w:t>
            </w:r>
          </w:p>
        </w:tc>
        <w:tc>
          <w:tcPr>
            <w:tcW w:w="1595" w:type="dxa"/>
            <w:gridSpan w:val="2"/>
            <w:vMerge w:val="continue"/>
            <w:shd w:val="clear" w:color="auto" w:fill="auto"/>
            <w:vAlign w:val="center"/>
          </w:tcPr>
          <w:p>
            <w:pPr>
              <w:rPr>
                <w:rFonts w:ascii="宋体" w:hAnsi="宋体"/>
              </w:rPr>
            </w:pPr>
          </w:p>
        </w:tc>
        <w:tc>
          <w:tcPr>
            <w:tcW w:w="1717" w:type="dxa"/>
            <w:vMerge w:val="continue"/>
            <w:shd w:val="clear" w:color="auto" w:fill="auto"/>
            <w:vAlign w:val="center"/>
          </w:tcPr>
          <w:p>
            <w:pPr>
              <w:ind w:firstLine="416" w:firstLineChars="200"/>
              <w:rPr>
                <w:rFonts w:ascii="宋体" w:hAnsi="宋体"/>
              </w:rPr>
            </w:pPr>
          </w:p>
        </w:tc>
        <w:tc>
          <w:tcPr>
            <w:tcW w:w="1473" w:type="dxa"/>
            <w:gridSpan w:val="2"/>
            <w:vMerge w:val="continue"/>
            <w:shd w:val="clear" w:color="auto" w:fill="auto"/>
            <w:vAlign w:val="center"/>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Merge w:val="continue"/>
            <w:shd w:val="clear" w:color="auto" w:fill="auto"/>
            <w:vAlign w:val="center"/>
          </w:tcPr>
          <w:p>
            <w:pPr>
              <w:rPr>
                <w:rFonts w:ascii="宋体" w:hAnsi="宋体"/>
              </w:rPr>
            </w:pPr>
          </w:p>
        </w:tc>
        <w:tc>
          <w:tcPr>
            <w:tcW w:w="1595" w:type="dxa"/>
            <w:shd w:val="clear" w:color="auto" w:fill="auto"/>
            <w:vAlign w:val="center"/>
          </w:tcPr>
          <w:p>
            <w:pPr>
              <w:rPr>
                <w:rFonts w:ascii="宋体" w:hAnsi="宋体"/>
              </w:rPr>
            </w:pPr>
            <w:r>
              <w:rPr>
                <w:rFonts w:hint="eastAsia" w:ascii="宋体" w:hAnsi="宋体"/>
              </w:rPr>
              <w:t>2．医学伦理的基本原则</w:t>
            </w:r>
          </w:p>
        </w:tc>
        <w:tc>
          <w:tcPr>
            <w:tcW w:w="1595" w:type="dxa"/>
            <w:shd w:val="clear" w:color="auto" w:fill="auto"/>
            <w:vAlign w:val="center"/>
          </w:tcPr>
          <w:p>
            <w:pPr>
              <w:rPr>
                <w:rFonts w:ascii="宋体" w:hAnsi="宋体"/>
              </w:rPr>
            </w:pPr>
            <w:r>
              <w:rPr>
                <w:rFonts w:hint="eastAsia" w:ascii="宋体" w:hAnsi="宋体"/>
              </w:rPr>
              <w:t>（1）尊重原则</w:t>
            </w:r>
          </w:p>
          <w:p>
            <w:pPr>
              <w:rPr>
                <w:rFonts w:ascii="宋体" w:hAnsi="宋体"/>
              </w:rPr>
            </w:pPr>
            <w:r>
              <w:rPr>
                <w:rFonts w:hint="eastAsia" w:ascii="宋体" w:hAnsi="宋体"/>
              </w:rPr>
              <w:t>（2）不伤害原则</w:t>
            </w:r>
          </w:p>
          <w:p>
            <w:pPr>
              <w:rPr>
                <w:rFonts w:ascii="宋体" w:hAnsi="宋体"/>
              </w:rPr>
            </w:pPr>
            <w:r>
              <w:rPr>
                <w:rFonts w:hint="eastAsia" w:ascii="宋体" w:hAnsi="宋体"/>
              </w:rPr>
              <w:t>（3）有利原则</w:t>
            </w:r>
          </w:p>
          <w:p>
            <w:pPr>
              <w:rPr>
                <w:rFonts w:ascii="宋体" w:hAnsi="宋体"/>
              </w:rPr>
            </w:pPr>
            <w:r>
              <w:rPr>
                <w:rFonts w:hint="eastAsia" w:ascii="宋体" w:hAnsi="宋体"/>
              </w:rPr>
              <w:t>（4）公正原则</w:t>
            </w:r>
          </w:p>
        </w:tc>
        <w:tc>
          <w:tcPr>
            <w:tcW w:w="1595" w:type="dxa"/>
            <w:gridSpan w:val="2"/>
            <w:vMerge w:val="continue"/>
            <w:shd w:val="clear" w:color="auto" w:fill="auto"/>
            <w:vAlign w:val="center"/>
          </w:tcPr>
          <w:p>
            <w:pPr>
              <w:rPr>
                <w:rFonts w:ascii="宋体" w:hAnsi="宋体"/>
              </w:rPr>
            </w:pPr>
          </w:p>
        </w:tc>
        <w:tc>
          <w:tcPr>
            <w:tcW w:w="1717" w:type="dxa"/>
            <w:vMerge w:val="continue"/>
            <w:shd w:val="clear" w:color="auto" w:fill="auto"/>
            <w:vAlign w:val="center"/>
          </w:tcPr>
          <w:p>
            <w:pPr>
              <w:rPr>
                <w:rFonts w:ascii="宋体" w:hAnsi="宋体"/>
              </w:rPr>
            </w:pPr>
          </w:p>
        </w:tc>
        <w:tc>
          <w:tcPr>
            <w:tcW w:w="1473" w:type="dxa"/>
            <w:gridSpan w:val="2"/>
            <w:vMerge w:val="continue"/>
            <w:shd w:val="clear" w:color="auto" w:fill="auto"/>
            <w:vAlign w:val="center"/>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Merge w:val="continue"/>
            <w:shd w:val="clear" w:color="auto" w:fill="auto"/>
            <w:vAlign w:val="center"/>
          </w:tcPr>
          <w:p>
            <w:pPr>
              <w:rPr>
                <w:rFonts w:ascii="宋体" w:hAnsi="宋体"/>
              </w:rPr>
            </w:pPr>
          </w:p>
        </w:tc>
        <w:tc>
          <w:tcPr>
            <w:tcW w:w="1595" w:type="dxa"/>
            <w:shd w:val="clear" w:color="auto" w:fill="auto"/>
            <w:vAlign w:val="center"/>
          </w:tcPr>
          <w:p>
            <w:pPr>
              <w:rPr>
                <w:rFonts w:ascii="宋体" w:hAnsi="宋体"/>
              </w:rPr>
            </w:pPr>
            <w:r>
              <w:rPr>
                <w:rFonts w:hint="eastAsia" w:ascii="宋体" w:hAnsi="宋体"/>
              </w:rPr>
              <w:t>3．医学伦理的基本规范</w:t>
            </w:r>
          </w:p>
        </w:tc>
        <w:tc>
          <w:tcPr>
            <w:tcW w:w="1595" w:type="dxa"/>
            <w:shd w:val="clear" w:color="auto" w:fill="auto"/>
            <w:vAlign w:val="center"/>
          </w:tcPr>
          <w:p>
            <w:pPr>
              <w:rPr>
                <w:rFonts w:ascii="宋体" w:hAnsi="宋体"/>
              </w:rPr>
            </w:pPr>
            <w:r>
              <w:rPr>
                <w:rFonts w:hint="eastAsia" w:ascii="宋体" w:hAnsi="宋体"/>
              </w:rPr>
              <w:t>（1）医学伦理基本规范的含义和本质</w:t>
            </w:r>
          </w:p>
          <w:p>
            <w:pPr>
              <w:rPr>
                <w:rFonts w:ascii="宋体" w:hAnsi="宋体"/>
              </w:rPr>
            </w:pPr>
            <w:r>
              <w:rPr>
                <w:rFonts w:hint="eastAsia" w:ascii="宋体" w:hAnsi="宋体"/>
              </w:rPr>
              <w:t>（2）医学伦理基本规范的形式和内容</w:t>
            </w:r>
          </w:p>
          <w:p>
            <w:pPr>
              <w:rPr>
                <w:rFonts w:ascii="宋体" w:hAnsi="宋体"/>
              </w:rPr>
            </w:pPr>
            <w:r>
              <w:rPr>
                <w:rFonts w:hint="eastAsia" w:ascii="宋体" w:hAnsi="宋体"/>
              </w:rPr>
              <w:t>（3）医务人员的行为规范</w:t>
            </w:r>
          </w:p>
        </w:tc>
        <w:tc>
          <w:tcPr>
            <w:tcW w:w="1595" w:type="dxa"/>
            <w:gridSpan w:val="2"/>
            <w:vMerge w:val="continue"/>
            <w:shd w:val="clear" w:color="auto" w:fill="auto"/>
            <w:vAlign w:val="center"/>
          </w:tcPr>
          <w:p>
            <w:pPr>
              <w:rPr>
                <w:rFonts w:ascii="宋体" w:hAnsi="宋体"/>
              </w:rPr>
            </w:pPr>
          </w:p>
        </w:tc>
        <w:tc>
          <w:tcPr>
            <w:tcW w:w="1717" w:type="dxa"/>
            <w:vMerge w:val="continue"/>
            <w:shd w:val="clear" w:color="auto" w:fill="auto"/>
            <w:vAlign w:val="center"/>
          </w:tcPr>
          <w:p>
            <w:pPr>
              <w:rPr>
                <w:rFonts w:ascii="宋体" w:hAnsi="宋体"/>
              </w:rPr>
            </w:pPr>
          </w:p>
        </w:tc>
        <w:tc>
          <w:tcPr>
            <w:tcW w:w="1473" w:type="dxa"/>
            <w:gridSpan w:val="2"/>
            <w:vMerge w:val="continue"/>
            <w:shd w:val="clear" w:color="auto" w:fill="auto"/>
            <w:vAlign w:val="center"/>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Merge w:val="restart"/>
            <w:shd w:val="clear" w:color="auto" w:fill="auto"/>
            <w:vAlign w:val="center"/>
          </w:tcPr>
          <w:p>
            <w:pPr>
              <w:rPr>
                <w:rFonts w:ascii="宋体" w:hAnsi="宋体"/>
              </w:rPr>
            </w:pPr>
            <w:r>
              <w:rPr>
                <w:rFonts w:hint="eastAsia" w:ascii="宋体" w:hAnsi="宋体"/>
              </w:rPr>
              <w:t>三、医疗人际</w:t>
            </w:r>
          </w:p>
          <w:p>
            <w:pPr>
              <w:rPr>
                <w:rFonts w:ascii="宋体" w:hAnsi="宋体"/>
              </w:rPr>
            </w:pPr>
            <w:r>
              <w:rPr>
                <w:rFonts w:hint="eastAsia" w:ascii="宋体" w:hAnsi="宋体"/>
              </w:rPr>
              <w:t>关系伦理</w:t>
            </w:r>
          </w:p>
        </w:tc>
        <w:tc>
          <w:tcPr>
            <w:tcW w:w="1595" w:type="dxa"/>
            <w:vMerge w:val="restart"/>
            <w:shd w:val="clear" w:color="auto" w:fill="auto"/>
            <w:vAlign w:val="center"/>
          </w:tcPr>
          <w:p>
            <w:pPr>
              <w:rPr>
                <w:rFonts w:ascii="宋体" w:hAnsi="宋体"/>
              </w:rPr>
            </w:pPr>
            <w:r>
              <w:rPr>
                <w:rFonts w:hint="eastAsia" w:ascii="宋体" w:hAnsi="宋体"/>
              </w:rPr>
              <w:t>1．医患关系伦理</w:t>
            </w:r>
          </w:p>
        </w:tc>
        <w:tc>
          <w:tcPr>
            <w:tcW w:w="1595" w:type="dxa"/>
            <w:vMerge w:val="restart"/>
            <w:shd w:val="clear" w:color="auto" w:fill="auto"/>
            <w:vAlign w:val="center"/>
          </w:tcPr>
          <w:p>
            <w:pPr>
              <w:rPr>
                <w:rFonts w:ascii="宋体" w:hAnsi="宋体"/>
              </w:rPr>
            </w:pPr>
            <w:r>
              <w:rPr>
                <w:rFonts w:hint="eastAsia" w:ascii="宋体" w:hAnsi="宋体"/>
              </w:rPr>
              <w:t>（1）医患关系的伦理含义和特点</w:t>
            </w:r>
          </w:p>
          <w:p>
            <w:pPr>
              <w:rPr>
                <w:rFonts w:ascii="宋体" w:hAnsi="宋体"/>
              </w:rPr>
            </w:pPr>
            <w:r>
              <w:rPr>
                <w:rFonts w:hint="eastAsia" w:ascii="宋体" w:hAnsi="宋体"/>
              </w:rPr>
              <w:t>（2）医患关系的伦理属性</w:t>
            </w:r>
          </w:p>
          <w:p>
            <w:pPr>
              <w:rPr>
                <w:rFonts w:ascii="宋体" w:hAnsi="宋体"/>
              </w:rPr>
            </w:pPr>
            <w:r>
              <w:rPr>
                <w:rFonts w:hint="eastAsia" w:ascii="宋体" w:hAnsi="宋体"/>
              </w:rPr>
              <w:t>（3）医患关系的伦理模式</w:t>
            </w:r>
          </w:p>
          <w:p>
            <w:pPr>
              <w:rPr>
                <w:rFonts w:ascii="宋体" w:hAnsi="宋体"/>
              </w:rPr>
            </w:pPr>
            <w:r>
              <w:rPr>
                <w:rFonts w:hint="eastAsia" w:ascii="宋体" w:hAnsi="宋体"/>
              </w:rPr>
              <w:t>（4）医患双方的道德权利与道德义务</w:t>
            </w:r>
          </w:p>
          <w:p>
            <w:pPr>
              <w:rPr>
                <w:rFonts w:ascii="宋体" w:hAnsi="宋体"/>
              </w:rPr>
            </w:pPr>
            <w:r>
              <w:rPr>
                <w:rFonts w:hint="eastAsia" w:ascii="宋体" w:hAnsi="宋体"/>
              </w:rPr>
              <w:t>（5）构建和谐医患关系的伦理要求</w:t>
            </w:r>
          </w:p>
        </w:tc>
        <w:tc>
          <w:tcPr>
            <w:tcW w:w="1595" w:type="dxa"/>
            <w:gridSpan w:val="2"/>
            <w:shd w:val="clear" w:color="auto" w:fill="auto"/>
            <w:vAlign w:val="center"/>
          </w:tcPr>
          <w:p>
            <w:pPr>
              <w:rPr>
                <w:rFonts w:ascii="宋体" w:hAnsi="宋体"/>
              </w:rPr>
            </w:pPr>
            <w:r>
              <w:rPr>
                <w:rFonts w:hint="eastAsia" w:ascii="宋体" w:hAnsi="宋体"/>
              </w:rPr>
              <w:t>第四章  医学伦理学的基本范畴</w:t>
            </w:r>
          </w:p>
        </w:tc>
        <w:tc>
          <w:tcPr>
            <w:tcW w:w="1717" w:type="dxa"/>
            <w:shd w:val="clear" w:color="auto" w:fill="auto"/>
            <w:vAlign w:val="center"/>
          </w:tcPr>
          <w:p>
            <w:pPr>
              <w:jc w:val="left"/>
            </w:pPr>
            <w:r>
              <w:rPr>
                <w:rFonts w:hint="eastAsia"/>
              </w:rPr>
              <w:t>（一）了解和掌握权利和义务、情感和良心、保密和审慎、荣誉和幸福等医德范畴。</w:t>
            </w:r>
          </w:p>
          <w:p>
            <w:pPr>
              <w:jc w:val="left"/>
            </w:pPr>
            <w:r>
              <w:rPr>
                <w:rFonts w:hint="eastAsia"/>
              </w:rPr>
              <w:t>（二）熟悉医学伦理学基本范畴对医务人员的要求，使学生充分认识医学伦理学基本范畴既是医学伦理学体系的重要组成部分。</w:t>
            </w:r>
          </w:p>
          <w:p>
            <w:pPr>
              <w:jc w:val="left"/>
            </w:pPr>
            <w:r>
              <w:rPr>
                <w:rFonts w:hint="eastAsia"/>
              </w:rPr>
              <w:t>（三）在道德能力培养上，引导医学生按照社会主义核心价值观的要求提升自身医德意识、加强自身医德修养的重要指导方针。</w:t>
            </w:r>
          </w:p>
        </w:tc>
        <w:tc>
          <w:tcPr>
            <w:tcW w:w="1473" w:type="dxa"/>
            <w:gridSpan w:val="2"/>
            <w:shd w:val="clear" w:color="auto" w:fill="auto"/>
            <w:vAlign w:val="center"/>
          </w:tcPr>
          <w:p>
            <w:pPr>
              <w:jc w:val="center"/>
              <w:rPr>
                <w:rFonts w:ascii="宋体" w:hAnsi="宋体"/>
              </w:rPr>
            </w:pPr>
            <w:r>
              <w:rPr>
                <w:rFonts w:hint="eastAsia" w:ascii="宋体" w:hAnsi="宋体"/>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Merge w:val="continue"/>
            <w:shd w:val="clear" w:color="auto" w:fill="auto"/>
            <w:vAlign w:val="center"/>
          </w:tcPr>
          <w:p>
            <w:pPr>
              <w:rPr>
                <w:rFonts w:ascii="宋体" w:hAnsi="宋体"/>
              </w:rPr>
            </w:pPr>
          </w:p>
        </w:tc>
        <w:tc>
          <w:tcPr>
            <w:tcW w:w="1595" w:type="dxa"/>
            <w:vMerge w:val="continue"/>
            <w:shd w:val="clear" w:color="auto" w:fill="auto"/>
            <w:vAlign w:val="center"/>
          </w:tcPr>
          <w:p>
            <w:pPr>
              <w:rPr>
                <w:rFonts w:ascii="宋体" w:hAnsi="宋体"/>
              </w:rPr>
            </w:pPr>
          </w:p>
        </w:tc>
        <w:tc>
          <w:tcPr>
            <w:tcW w:w="1595" w:type="dxa"/>
            <w:vMerge w:val="continue"/>
            <w:shd w:val="clear" w:color="auto" w:fill="auto"/>
            <w:vAlign w:val="center"/>
          </w:tcPr>
          <w:p>
            <w:pPr>
              <w:rPr>
                <w:rFonts w:ascii="宋体" w:hAnsi="宋体"/>
              </w:rPr>
            </w:pPr>
          </w:p>
        </w:tc>
        <w:tc>
          <w:tcPr>
            <w:tcW w:w="1595" w:type="dxa"/>
            <w:gridSpan w:val="2"/>
            <w:shd w:val="clear" w:color="auto" w:fill="auto"/>
            <w:vAlign w:val="center"/>
          </w:tcPr>
          <w:p>
            <w:pPr>
              <w:rPr>
                <w:rFonts w:ascii="宋体" w:hAnsi="宋体"/>
              </w:rPr>
            </w:pPr>
            <w:r>
              <w:rPr>
                <w:rFonts w:hint="eastAsia" w:ascii="宋体" w:hAnsi="宋体"/>
              </w:rPr>
              <w:t>第九章 促进信任的医患沟通</w:t>
            </w:r>
          </w:p>
        </w:tc>
        <w:tc>
          <w:tcPr>
            <w:tcW w:w="1717" w:type="dxa"/>
            <w:shd w:val="clear" w:color="auto" w:fill="auto"/>
            <w:vAlign w:val="center"/>
          </w:tcPr>
          <w:p>
            <w:pPr>
              <w:jc w:val="left"/>
            </w:pPr>
            <w:r>
              <w:rPr>
                <w:rFonts w:hint="eastAsia"/>
              </w:rPr>
              <w:t>（一）了解医患沟通的作用</w:t>
            </w:r>
          </w:p>
          <w:p>
            <w:pPr>
              <w:jc w:val="left"/>
            </w:pPr>
            <w:r>
              <w:rPr>
                <w:rFonts w:hint="eastAsia"/>
              </w:rPr>
              <w:t>（二）熟悉以患者为中心的沟通模式</w:t>
            </w:r>
          </w:p>
          <w:p>
            <w:pPr>
              <w:jc w:val="left"/>
            </w:pPr>
            <w:r>
              <w:rPr>
                <w:rFonts w:hint="eastAsia"/>
              </w:rPr>
              <w:t>（三）掌握促进医患信任的沟通基本技能</w:t>
            </w:r>
          </w:p>
        </w:tc>
        <w:tc>
          <w:tcPr>
            <w:tcW w:w="1473" w:type="dxa"/>
            <w:gridSpan w:val="2"/>
            <w:shd w:val="clear" w:color="auto" w:fill="auto"/>
            <w:vAlign w:val="center"/>
          </w:tcPr>
          <w:p>
            <w:pPr>
              <w:jc w:val="center"/>
              <w:rPr>
                <w:rFonts w:ascii="宋体" w:hAnsi="宋体"/>
              </w:rPr>
            </w:pPr>
            <w:r>
              <w:rPr>
                <w:rFonts w:hint="eastAsia" w:ascii="宋体" w:hAnsi="宋体"/>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Merge w:val="continue"/>
            <w:shd w:val="clear" w:color="auto" w:fill="auto"/>
            <w:vAlign w:val="center"/>
          </w:tcPr>
          <w:p>
            <w:pPr>
              <w:rPr>
                <w:rFonts w:ascii="宋体" w:hAnsi="宋体"/>
              </w:rPr>
            </w:pPr>
          </w:p>
        </w:tc>
        <w:tc>
          <w:tcPr>
            <w:tcW w:w="1595" w:type="dxa"/>
            <w:shd w:val="clear" w:color="auto" w:fill="auto"/>
            <w:vAlign w:val="center"/>
          </w:tcPr>
          <w:p>
            <w:pPr>
              <w:rPr>
                <w:rFonts w:ascii="宋体" w:hAnsi="宋体"/>
              </w:rPr>
            </w:pPr>
            <w:r>
              <w:rPr>
                <w:rFonts w:hint="eastAsia" w:ascii="宋体" w:hAnsi="宋体"/>
              </w:rPr>
              <w:t>2．医务人员之间关系伦</w:t>
            </w:r>
          </w:p>
          <w:p>
            <w:pPr>
              <w:rPr>
                <w:rFonts w:ascii="宋体" w:hAnsi="宋体"/>
              </w:rPr>
            </w:pPr>
            <w:r>
              <w:rPr>
                <w:rFonts w:hint="eastAsia" w:ascii="宋体" w:hAnsi="宋体"/>
              </w:rPr>
              <w:t>理</w:t>
            </w:r>
          </w:p>
        </w:tc>
        <w:tc>
          <w:tcPr>
            <w:tcW w:w="1595" w:type="dxa"/>
            <w:shd w:val="clear" w:color="auto" w:fill="auto"/>
            <w:vAlign w:val="center"/>
          </w:tcPr>
          <w:p>
            <w:pPr>
              <w:rPr>
                <w:rFonts w:ascii="宋体" w:hAnsi="宋体"/>
              </w:rPr>
            </w:pPr>
            <w:r>
              <w:rPr>
                <w:rFonts w:hint="eastAsia" w:ascii="宋体" w:hAnsi="宋体"/>
              </w:rPr>
              <w:t>（1）医务人员之间关系的含义和特点</w:t>
            </w:r>
          </w:p>
          <w:p>
            <w:pPr>
              <w:rPr>
                <w:rFonts w:ascii="宋体" w:hAnsi="宋体"/>
              </w:rPr>
            </w:pPr>
            <w:r>
              <w:rPr>
                <w:rFonts w:hint="eastAsia" w:ascii="宋体" w:hAnsi="宋体"/>
              </w:rPr>
              <w:t>（2）处理好医务人员之间关系的意义</w:t>
            </w:r>
          </w:p>
          <w:p>
            <w:pPr>
              <w:rPr>
                <w:rFonts w:ascii="宋体" w:hAnsi="宋体"/>
              </w:rPr>
            </w:pPr>
            <w:r>
              <w:rPr>
                <w:rFonts w:hint="eastAsia" w:ascii="宋体" w:hAnsi="宋体"/>
              </w:rPr>
              <w:t>（3）协调医务人员之间关系的伦理要求</w:t>
            </w:r>
          </w:p>
        </w:tc>
        <w:tc>
          <w:tcPr>
            <w:tcW w:w="1595" w:type="dxa"/>
            <w:gridSpan w:val="2"/>
            <w:shd w:val="clear" w:color="auto" w:fill="auto"/>
            <w:vAlign w:val="center"/>
          </w:tcPr>
          <w:p>
            <w:pPr>
              <w:rPr>
                <w:rFonts w:ascii="宋体" w:hAnsi="宋体"/>
              </w:rPr>
            </w:pPr>
            <w:r>
              <w:rPr>
                <w:rFonts w:hint="eastAsia" w:ascii="宋体" w:hAnsi="宋体"/>
              </w:rPr>
              <w:t>第八章  医生的团队合作</w:t>
            </w:r>
          </w:p>
        </w:tc>
        <w:tc>
          <w:tcPr>
            <w:tcW w:w="1717" w:type="dxa"/>
            <w:shd w:val="clear" w:color="auto" w:fill="auto"/>
            <w:vAlign w:val="center"/>
          </w:tcPr>
          <w:p>
            <w:r>
              <w:rPr>
                <w:rFonts w:hint="eastAsia"/>
              </w:rPr>
              <w:t>（一）了解团队的内涵及其组成要素</w:t>
            </w:r>
          </w:p>
          <w:p>
            <w:r>
              <w:rPr>
                <w:rFonts w:hint="eastAsia"/>
              </w:rPr>
              <w:t>（二）熟悉团队合作的特征、基础、过程及原则</w:t>
            </w:r>
          </w:p>
          <w:p>
            <w:r>
              <w:rPr>
                <w:rFonts w:hint="eastAsia"/>
              </w:rPr>
              <w:t>（三）掌握提高团队合作能力的策略及方法</w:t>
            </w:r>
          </w:p>
        </w:tc>
        <w:tc>
          <w:tcPr>
            <w:tcW w:w="1473" w:type="dxa"/>
            <w:gridSpan w:val="2"/>
            <w:shd w:val="clear" w:color="auto" w:fill="auto"/>
            <w:vAlign w:val="center"/>
          </w:tcPr>
          <w:p>
            <w:pPr>
              <w:jc w:val="center"/>
              <w:rPr>
                <w:rFonts w:ascii="宋体" w:hAnsi="宋体"/>
              </w:rPr>
            </w:pPr>
            <w:r>
              <w:rPr>
                <w:rFonts w:hint="eastAsia" w:ascii="宋体" w:hAnsi="宋体"/>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shd w:val="clear" w:color="auto" w:fill="auto"/>
            <w:vAlign w:val="center"/>
          </w:tcPr>
          <w:p>
            <w:pPr>
              <w:rPr>
                <w:rFonts w:ascii="宋体" w:hAnsi="宋体"/>
              </w:rPr>
            </w:pPr>
            <w:r>
              <w:rPr>
                <w:rFonts w:hint="eastAsia" w:ascii="宋体" w:hAnsi="宋体"/>
              </w:rPr>
              <w:t>四、临床诊疗</w:t>
            </w:r>
          </w:p>
          <w:p>
            <w:pPr>
              <w:rPr>
                <w:rFonts w:ascii="宋体" w:hAnsi="宋体"/>
              </w:rPr>
            </w:pPr>
            <w:r>
              <w:rPr>
                <w:rFonts w:hint="eastAsia" w:ascii="宋体" w:hAnsi="宋体"/>
              </w:rPr>
              <w:t>伦理</w:t>
            </w:r>
          </w:p>
        </w:tc>
        <w:tc>
          <w:tcPr>
            <w:tcW w:w="1595" w:type="dxa"/>
            <w:shd w:val="clear" w:color="auto" w:fill="auto"/>
            <w:vAlign w:val="center"/>
          </w:tcPr>
          <w:p>
            <w:pPr>
              <w:rPr>
                <w:rFonts w:ascii="宋体" w:hAnsi="宋体"/>
              </w:rPr>
            </w:pPr>
            <w:r>
              <w:rPr>
                <w:rFonts w:hint="eastAsia" w:ascii="宋体" w:hAnsi="宋体"/>
              </w:rPr>
              <w:t>1．临床诊疗的伦理原则</w:t>
            </w:r>
          </w:p>
        </w:tc>
        <w:tc>
          <w:tcPr>
            <w:tcW w:w="1595" w:type="dxa"/>
            <w:shd w:val="clear" w:color="auto" w:fill="auto"/>
            <w:vAlign w:val="center"/>
          </w:tcPr>
          <w:p>
            <w:pPr>
              <w:rPr>
                <w:rFonts w:ascii="宋体" w:hAnsi="宋体"/>
              </w:rPr>
            </w:pPr>
            <w:r>
              <w:rPr>
                <w:rFonts w:hint="eastAsia" w:ascii="宋体" w:hAnsi="宋体"/>
              </w:rPr>
              <w:t>（1）患者至上原则</w:t>
            </w:r>
          </w:p>
          <w:p>
            <w:pPr>
              <w:rPr>
                <w:rFonts w:ascii="宋体" w:hAnsi="宋体"/>
              </w:rPr>
            </w:pPr>
            <w:r>
              <w:rPr>
                <w:rFonts w:hint="eastAsia" w:ascii="宋体" w:hAnsi="宋体"/>
              </w:rPr>
              <w:t>（2）最优化原则</w:t>
            </w:r>
          </w:p>
          <w:p>
            <w:pPr>
              <w:rPr>
                <w:rFonts w:ascii="宋体" w:hAnsi="宋体"/>
              </w:rPr>
            </w:pPr>
            <w:r>
              <w:rPr>
                <w:rFonts w:hint="eastAsia" w:ascii="宋体" w:hAnsi="宋体"/>
              </w:rPr>
              <w:t>（3）知情同意原则</w:t>
            </w:r>
          </w:p>
          <w:p>
            <w:pPr>
              <w:rPr>
                <w:rFonts w:ascii="宋体" w:hAnsi="宋体"/>
              </w:rPr>
            </w:pPr>
            <w:r>
              <w:rPr>
                <w:rFonts w:hint="eastAsia" w:ascii="宋体" w:hAnsi="宋体"/>
              </w:rPr>
              <w:t>（4）保密守信原则</w:t>
            </w:r>
          </w:p>
        </w:tc>
        <w:tc>
          <w:tcPr>
            <w:tcW w:w="1595" w:type="dxa"/>
            <w:gridSpan w:val="2"/>
            <w:shd w:val="clear" w:color="auto" w:fill="auto"/>
            <w:vAlign w:val="center"/>
          </w:tcPr>
          <w:p>
            <w:pPr>
              <w:rPr>
                <w:rFonts w:ascii="宋体" w:hAnsi="宋体"/>
              </w:rPr>
            </w:pPr>
            <w:r>
              <w:rPr>
                <w:rFonts w:hint="eastAsia" w:ascii="宋体" w:hAnsi="宋体"/>
              </w:rPr>
              <w:t>第十章  法伦理视角下的知情同意</w:t>
            </w:r>
          </w:p>
        </w:tc>
        <w:tc>
          <w:tcPr>
            <w:tcW w:w="1717" w:type="dxa"/>
            <w:shd w:val="clear" w:color="auto" w:fill="auto"/>
            <w:vAlign w:val="center"/>
          </w:tcPr>
          <w:p>
            <w:r>
              <w:rPr>
                <w:rFonts w:hint="eastAsia"/>
              </w:rPr>
              <w:t>（一）理解医学伦理与医学法律的关系。</w:t>
            </w:r>
          </w:p>
          <w:p>
            <w:r>
              <w:rPr>
                <w:rFonts w:hint="eastAsia"/>
              </w:rPr>
              <w:t>（二）了解临床实践中知情同意的概念。</w:t>
            </w:r>
          </w:p>
          <w:p>
            <w:r>
              <w:rPr>
                <w:rFonts w:hint="eastAsia"/>
              </w:rPr>
              <w:t>（三）理解知情同意的伦理蕴含。</w:t>
            </w:r>
          </w:p>
          <w:p>
            <w:r>
              <w:rPr>
                <w:rFonts w:hint="eastAsia"/>
              </w:rPr>
              <w:t>（四）熟悉我国知情同意原则的相关立法。</w:t>
            </w:r>
          </w:p>
        </w:tc>
        <w:tc>
          <w:tcPr>
            <w:tcW w:w="1473" w:type="dxa"/>
            <w:gridSpan w:val="2"/>
            <w:shd w:val="clear" w:color="auto" w:fill="auto"/>
            <w:vAlign w:val="center"/>
          </w:tcPr>
          <w:p>
            <w:pPr>
              <w:jc w:val="center"/>
              <w:rPr>
                <w:rFonts w:ascii="宋体" w:hAnsi="宋体"/>
              </w:rPr>
            </w:pPr>
            <w:r>
              <w:rPr>
                <w:rFonts w:hint="eastAsia" w:ascii="宋体" w:hAnsi="宋体"/>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0" w:hRule="atLeast"/>
          <w:jc w:val="center"/>
        </w:trPr>
        <w:tc>
          <w:tcPr>
            <w:tcW w:w="1595" w:type="dxa"/>
            <w:vMerge w:val="restart"/>
            <w:shd w:val="clear" w:color="auto" w:fill="auto"/>
            <w:vAlign w:val="center"/>
          </w:tcPr>
          <w:p>
            <w:pPr>
              <w:rPr>
                <w:rFonts w:ascii="宋体" w:hAnsi="宋体"/>
              </w:rPr>
            </w:pPr>
            <w:r>
              <w:rPr>
                <w:rFonts w:hint="eastAsia" w:ascii="宋体" w:hAnsi="宋体"/>
              </w:rPr>
              <w:t>九、医务人员</w:t>
            </w:r>
          </w:p>
          <w:p>
            <w:pPr>
              <w:rPr>
                <w:rFonts w:ascii="宋体" w:hAnsi="宋体"/>
              </w:rPr>
            </w:pPr>
            <w:r>
              <w:rPr>
                <w:rFonts w:hint="eastAsia" w:ascii="宋体" w:hAnsi="宋体"/>
              </w:rPr>
              <w:t>医学伦理素质</w:t>
            </w:r>
          </w:p>
          <w:p>
            <w:pPr>
              <w:rPr>
                <w:rFonts w:ascii="宋体" w:hAnsi="宋体"/>
              </w:rPr>
            </w:pPr>
            <w:r>
              <w:rPr>
                <w:rFonts w:hint="eastAsia" w:ascii="宋体" w:hAnsi="宋体"/>
              </w:rPr>
              <w:t>的养成</w:t>
            </w:r>
          </w:p>
        </w:tc>
        <w:tc>
          <w:tcPr>
            <w:tcW w:w="1595" w:type="dxa"/>
            <w:shd w:val="clear" w:color="auto" w:fill="auto"/>
            <w:vAlign w:val="center"/>
          </w:tcPr>
          <w:p>
            <w:pPr>
              <w:rPr>
                <w:rFonts w:ascii="宋体" w:hAnsi="宋体"/>
              </w:rPr>
            </w:pPr>
            <w:r>
              <w:rPr>
                <w:rFonts w:hint="eastAsia" w:ascii="宋体" w:hAnsi="宋体"/>
              </w:rPr>
              <w:t>1．医学道德教育</w:t>
            </w:r>
          </w:p>
          <w:p>
            <w:pPr>
              <w:rPr>
                <w:rFonts w:ascii="宋体" w:hAnsi="宋体"/>
              </w:rPr>
            </w:pPr>
          </w:p>
        </w:tc>
        <w:tc>
          <w:tcPr>
            <w:tcW w:w="1595" w:type="dxa"/>
            <w:shd w:val="clear" w:color="auto" w:fill="auto"/>
            <w:vAlign w:val="center"/>
          </w:tcPr>
          <w:p>
            <w:pPr>
              <w:rPr>
                <w:rFonts w:ascii="宋体" w:hAnsi="宋体"/>
              </w:rPr>
            </w:pPr>
            <w:r>
              <w:rPr>
                <w:rFonts w:hint="eastAsia" w:ascii="宋体" w:hAnsi="宋体"/>
              </w:rPr>
              <w:t>（1）医学道德教育的特点</w:t>
            </w:r>
          </w:p>
          <w:p>
            <w:pPr>
              <w:rPr>
                <w:rFonts w:ascii="宋体" w:hAnsi="宋体"/>
              </w:rPr>
            </w:pPr>
            <w:r>
              <w:rPr>
                <w:rFonts w:hint="eastAsia" w:ascii="宋体" w:hAnsi="宋体"/>
              </w:rPr>
              <w:t>（2）医学道德教育的过程</w:t>
            </w:r>
          </w:p>
          <w:p>
            <w:pPr>
              <w:rPr>
                <w:rFonts w:ascii="宋体" w:hAnsi="宋体"/>
              </w:rPr>
            </w:pPr>
            <w:r>
              <w:rPr>
                <w:rFonts w:hint="eastAsia" w:ascii="宋体" w:hAnsi="宋体"/>
              </w:rPr>
              <w:t>（3）医学道德教育的方法</w:t>
            </w:r>
          </w:p>
          <w:p>
            <w:pPr>
              <w:rPr>
                <w:rFonts w:ascii="宋体" w:hAnsi="宋体"/>
              </w:rPr>
            </w:pPr>
          </w:p>
        </w:tc>
        <w:tc>
          <w:tcPr>
            <w:tcW w:w="1595" w:type="dxa"/>
            <w:gridSpan w:val="2"/>
            <w:shd w:val="clear" w:color="auto" w:fill="auto"/>
            <w:vAlign w:val="center"/>
          </w:tcPr>
          <w:p>
            <w:pPr>
              <w:rPr>
                <w:rFonts w:ascii="宋体" w:hAnsi="宋体"/>
              </w:rPr>
            </w:pPr>
            <w:r>
              <w:rPr>
                <w:rFonts w:hint="eastAsia" w:ascii="宋体" w:hAnsi="宋体"/>
              </w:rPr>
              <w:t xml:space="preserve">第一章   </w:t>
            </w:r>
            <w:r>
              <w:rPr>
                <w:rFonts w:ascii="宋体" w:hAnsi="宋体"/>
              </w:rPr>
              <w:t>绪论</w:t>
            </w:r>
          </w:p>
        </w:tc>
        <w:tc>
          <w:tcPr>
            <w:tcW w:w="1717" w:type="dxa"/>
            <w:shd w:val="clear" w:color="auto" w:fill="auto"/>
            <w:vAlign w:val="center"/>
          </w:tcPr>
          <w:p>
            <w:pPr>
              <w:rPr>
                <w:rFonts w:ascii="宋体" w:hAnsi="宋体"/>
              </w:rPr>
            </w:pPr>
            <w:r>
              <w:rPr>
                <w:rFonts w:hint="eastAsia" w:ascii="宋体" w:hAnsi="宋体"/>
              </w:rPr>
              <w:t>（一）医学的特性</w:t>
            </w:r>
          </w:p>
          <w:p>
            <w:pPr>
              <w:rPr>
                <w:rFonts w:ascii="宋体" w:hAnsi="宋体"/>
              </w:rPr>
            </w:pPr>
            <w:r>
              <w:rPr>
                <w:rFonts w:hint="eastAsia" w:ascii="宋体" w:hAnsi="宋体"/>
              </w:rPr>
              <w:t>（二）掌握人文的根本精神。</w:t>
            </w:r>
          </w:p>
          <w:p>
            <w:pPr>
              <w:rPr>
                <w:rFonts w:ascii="宋体" w:hAnsi="宋体"/>
              </w:rPr>
            </w:pPr>
            <w:r>
              <w:rPr>
                <w:rFonts w:hint="eastAsia" w:ascii="宋体" w:hAnsi="宋体"/>
              </w:rPr>
              <w:t>（三）熟悉医学与人文的内在有机关联</w:t>
            </w:r>
          </w:p>
        </w:tc>
        <w:tc>
          <w:tcPr>
            <w:tcW w:w="1473" w:type="dxa"/>
            <w:gridSpan w:val="2"/>
            <w:shd w:val="clear" w:color="auto" w:fill="auto"/>
            <w:vAlign w:val="center"/>
          </w:tcPr>
          <w:p>
            <w:pPr>
              <w:jc w:val="center"/>
              <w:rPr>
                <w:rFonts w:ascii="宋体" w:hAnsi="宋体"/>
              </w:rPr>
            </w:pPr>
            <w:r>
              <w:rPr>
                <w:rFonts w:hint="eastAsia" w:ascii="宋体" w:hAnsi="宋体"/>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595" w:type="dxa"/>
            <w:vMerge w:val="continue"/>
            <w:shd w:val="clear" w:color="auto" w:fill="auto"/>
            <w:vAlign w:val="center"/>
          </w:tcPr>
          <w:p>
            <w:pPr>
              <w:rPr>
                <w:rFonts w:ascii="宋体" w:hAnsi="宋体"/>
              </w:rPr>
            </w:pPr>
          </w:p>
        </w:tc>
        <w:tc>
          <w:tcPr>
            <w:tcW w:w="1595" w:type="dxa"/>
            <w:shd w:val="clear" w:color="auto" w:fill="auto"/>
            <w:vAlign w:val="center"/>
          </w:tcPr>
          <w:p>
            <w:pPr>
              <w:rPr>
                <w:rFonts w:ascii="宋体" w:hAnsi="宋体"/>
              </w:rPr>
            </w:pPr>
            <w:r>
              <w:rPr>
                <w:rFonts w:hint="eastAsia" w:ascii="宋体" w:hAnsi="宋体"/>
              </w:rPr>
              <w:t>2．医学道德修养</w:t>
            </w:r>
          </w:p>
          <w:p>
            <w:pPr>
              <w:rPr>
                <w:rFonts w:ascii="宋体" w:hAnsi="宋体"/>
              </w:rPr>
            </w:pPr>
          </w:p>
        </w:tc>
        <w:tc>
          <w:tcPr>
            <w:tcW w:w="1595" w:type="dxa"/>
            <w:shd w:val="clear" w:color="auto" w:fill="auto"/>
            <w:vAlign w:val="center"/>
          </w:tcPr>
          <w:p>
            <w:pPr>
              <w:rPr>
                <w:rFonts w:ascii="宋体" w:hAnsi="宋体"/>
              </w:rPr>
            </w:pPr>
            <w:r>
              <w:rPr>
                <w:rFonts w:hint="eastAsia" w:ascii="宋体" w:hAnsi="宋体"/>
              </w:rPr>
              <w:t>（1）医学道德修养的含义和意义</w:t>
            </w:r>
          </w:p>
          <w:p>
            <w:pPr>
              <w:rPr>
                <w:rFonts w:ascii="宋体" w:hAnsi="宋体"/>
              </w:rPr>
            </w:pPr>
            <w:r>
              <w:rPr>
                <w:rFonts w:hint="eastAsia" w:ascii="宋体" w:hAnsi="宋体"/>
              </w:rPr>
              <w:t>（2）医学道德修养的目标和境界</w:t>
            </w:r>
          </w:p>
          <w:p>
            <w:pPr>
              <w:rPr>
                <w:rFonts w:ascii="宋体" w:hAnsi="宋体"/>
              </w:rPr>
            </w:pPr>
            <w:r>
              <w:rPr>
                <w:rFonts w:hint="eastAsia" w:ascii="宋体" w:hAnsi="宋体"/>
              </w:rPr>
              <w:t>（3）医学道德修养的途径和方法</w:t>
            </w:r>
          </w:p>
        </w:tc>
        <w:tc>
          <w:tcPr>
            <w:tcW w:w="1595" w:type="dxa"/>
            <w:gridSpan w:val="2"/>
            <w:shd w:val="clear" w:color="auto" w:fill="auto"/>
            <w:vAlign w:val="center"/>
          </w:tcPr>
          <w:p>
            <w:pPr>
              <w:rPr>
                <w:rFonts w:ascii="宋体" w:hAnsi="宋体"/>
              </w:rPr>
            </w:pPr>
            <w:r>
              <w:rPr>
                <w:rFonts w:hint="eastAsia" w:ascii="宋体" w:hAnsi="宋体"/>
              </w:rPr>
              <w:t>第七章  医学生心理品质</w:t>
            </w:r>
          </w:p>
        </w:tc>
        <w:tc>
          <w:tcPr>
            <w:tcW w:w="1717" w:type="dxa"/>
            <w:shd w:val="clear" w:color="auto" w:fill="auto"/>
            <w:vAlign w:val="center"/>
          </w:tcPr>
          <w:p>
            <w:pPr>
              <w:rPr>
                <w:rFonts w:ascii="宋体" w:hAnsi="宋体"/>
              </w:rPr>
            </w:pPr>
            <w:r>
              <w:rPr>
                <w:rFonts w:hint="eastAsia" w:ascii="宋体" w:hAnsi="宋体"/>
              </w:rPr>
              <w:t>（一）了解乐观思维的重要意义</w:t>
            </w:r>
          </w:p>
          <w:p>
            <w:pPr>
              <w:rPr>
                <w:rFonts w:ascii="宋体" w:hAnsi="宋体"/>
              </w:rPr>
            </w:pPr>
            <w:r>
              <w:rPr>
                <w:rFonts w:hint="eastAsia" w:ascii="宋体" w:hAnsi="宋体"/>
              </w:rPr>
              <w:t>（二）理解心理弹性的本质和重要性</w:t>
            </w:r>
          </w:p>
          <w:p>
            <w:pPr>
              <w:rPr>
                <w:rFonts w:ascii="宋体" w:hAnsi="宋体"/>
              </w:rPr>
            </w:pPr>
            <w:r>
              <w:rPr>
                <w:rFonts w:hint="eastAsia" w:ascii="宋体" w:hAnsi="宋体"/>
              </w:rPr>
              <w:t>（三）掌握影响心理弹性的因素</w:t>
            </w:r>
          </w:p>
        </w:tc>
        <w:tc>
          <w:tcPr>
            <w:tcW w:w="1473" w:type="dxa"/>
            <w:gridSpan w:val="2"/>
            <w:shd w:val="clear" w:color="auto" w:fill="auto"/>
            <w:vAlign w:val="center"/>
          </w:tcPr>
          <w:p>
            <w:pPr>
              <w:jc w:val="center"/>
              <w:rPr>
                <w:rFonts w:ascii="宋体" w:hAnsi="宋体"/>
              </w:rPr>
            </w:pPr>
            <w:r>
              <w:rPr>
                <w:rFonts w:hint="eastAsia" w:ascii="宋体" w:hAnsi="宋体"/>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1595" w:type="dxa"/>
            <w:vMerge w:val="continue"/>
            <w:shd w:val="clear" w:color="auto" w:fill="auto"/>
            <w:vAlign w:val="center"/>
          </w:tcPr>
          <w:p>
            <w:pPr>
              <w:rPr>
                <w:rFonts w:ascii="宋体" w:hAnsi="宋体"/>
              </w:rPr>
            </w:pPr>
          </w:p>
        </w:tc>
        <w:tc>
          <w:tcPr>
            <w:tcW w:w="1595" w:type="dxa"/>
            <w:shd w:val="clear" w:color="auto" w:fill="auto"/>
            <w:vAlign w:val="center"/>
          </w:tcPr>
          <w:p>
            <w:pPr>
              <w:rPr>
                <w:rFonts w:ascii="宋体" w:hAnsi="宋体"/>
              </w:rPr>
            </w:pPr>
            <w:r>
              <w:rPr>
                <w:rFonts w:hint="eastAsia" w:ascii="宋体" w:hAnsi="宋体"/>
              </w:rPr>
              <w:t>3．医学道德评价</w:t>
            </w:r>
          </w:p>
        </w:tc>
        <w:tc>
          <w:tcPr>
            <w:tcW w:w="1595" w:type="dxa"/>
            <w:shd w:val="clear" w:color="auto" w:fill="auto"/>
            <w:vAlign w:val="center"/>
          </w:tcPr>
          <w:p>
            <w:pPr>
              <w:rPr>
                <w:rFonts w:ascii="宋体" w:hAnsi="宋体"/>
              </w:rPr>
            </w:pPr>
            <w:r>
              <w:rPr>
                <w:rFonts w:hint="eastAsia" w:ascii="宋体" w:hAnsi="宋体"/>
              </w:rPr>
              <w:t>（1）医学道德评价的含义和意义</w:t>
            </w:r>
          </w:p>
          <w:p>
            <w:pPr>
              <w:rPr>
                <w:rFonts w:ascii="宋体" w:hAnsi="宋体"/>
              </w:rPr>
            </w:pPr>
            <w:r>
              <w:rPr>
                <w:rFonts w:hint="eastAsia" w:ascii="宋体" w:hAnsi="宋体"/>
              </w:rPr>
              <w:t>（2）医学道德评价的标准</w:t>
            </w:r>
          </w:p>
          <w:p>
            <w:pPr>
              <w:rPr>
                <w:rFonts w:ascii="宋体" w:hAnsi="宋体"/>
              </w:rPr>
            </w:pPr>
            <w:r>
              <w:rPr>
                <w:rFonts w:hint="eastAsia" w:ascii="宋体" w:hAnsi="宋体"/>
              </w:rPr>
              <w:t>（3）医学道德评价的依据</w:t>
            </w:r>
          </w:p>
          <w:p>
            <w:pPr>
              <w:rPr>
                <w:rFonts w:ascii="宋体" w:hAnsi="宋体"/>
              </w:rPr>
            </w:pPr>
            <w:r>
              <w:rPr>
                <w:rFonts w:hint="eastAsia" w:ascii="宋体" w:hAnsi="宋体"/>
              </w:rPr>
              <w:t>（4）医学道德评价的方式</w:t>
            </w:r>
          </w:p>
        </w:tc>
        <w:tc>
          <w:tcPr>
            <w:tcW w:w="1595" w:type="dxa"/>
            <w:gridSpan w:val="2"/>
            <w:shd w:val="clear" w:color="auto" w:fill="auto"/>
            <w:vAlign w:val="center"/>
          </w:tcPr>
          <w:p>
            <w:pPr>
              <w:rPr>
                <w:rFonts w:ascii="宋体" w:hAnsi="宋体"/>
              </w:rPr>
            </w:pPr>
            <w:r>
              <w:rPr>
                <w:rFonts w:hint="eastAsia" w:ascii="宋体" w:hAnsi="宋体"/>
              </w:rPr>
              <w:t>第二章   医学史与医学人文史</w:t>
            </w:r>
          </w:p>
        </w:tc>
        <w:tc>
          <w:tcPr>
            <w:tcW w:w="1717" w:type="dxa"/>
            <w:shd w:val="clear" w:color="auto" w:fill="auto"/>
            <w:vAlign w:val="center"/>
          </w:tcPr>
          <w:p>
            <w:pPr>
              <w:rPr>
                <w:rFonts w:ascii="宋体" w:hAnsi="宋体"/>
              </w:rPr>
            </w:pPr>
            <w:r>
              <w:rPr>
                <w:rFonts w:ascii="宋体" w:hAnsi="宋体"/>
              </w:rPr>
              <w:t>（一）</w:t>
            </w:r>
            <w:r>
              <w:rPr>
                <w:rFonts w:hint="eastAsia" w:ascii="宋体" w:hAnsi="宋体"/>
              </w:rPr>
              <w:t>了解医学史的地位及历史分期</w:t>
            </w:r>
          </w:p>
          <w:p>
            <w:pPr>
              <w:rPr>
                <w:rFonts w:ascii="宋体" w:hAnsi="宋体"/>
              </w:rPr>
            </w:pPr>
            <w:r>
              <w:rPr>
                <w:rFonts w:hint="eastAsia" w:ascii="宋体" w:hAnsi="宋体"/>
              </w:rPr>
              <w:t>（二）了解医学模式的基本变迁</w:t>
            </w:r>
          </w:p>
          <w:p>
            <w:pPr>
              <w:rPr>
                <w:rFonts w:ascii="宋体" w:hAnsi="宋体"/>
              </w:rPr>
            </w:pPr>
            <w:r>
              <w:rPr>
                <w:rFonts w:ascii="宋体" w:hAnsi="宋体"/>
              </w:rPr>
              <w:t>（三）</w:t>
            </w:r>
            <w:r>
              <w:rPr>
                <w:rFonts w:hint="eastAsia" w:ascii="宋体" w:hAnsi="宋体"/>
              </w:rPr>
              <w:t>熟悉医学人文的基本精神</w:t>
            </w:r>
          </w:p>
          <w:p>
            <w:pPr>
              <w:rPr>
                <w:rFonts w:ascii="宋体" w:hAnsi="宋体"/>
              </w:rPr>
            </w:pPr>
            <w:r>
              <w:rPr>
                <w:rFonts w:hint="eastAsia" w:ascii="宋体" w:hAnsi="宋体"/>
              </w:rPr>
              <w:t>（四）掌握中国传统医学人文精神</w:t>
            </w:r>
          </w:p>
          <w:p>
            <w:pPr>
              <w:rPr>
                <w:rFonts w:ascii="宋体" w:hAnsi="宋体"/>
              </w:rPr>
            </w:pPr>
          </w:p>
          <w:p>
            <w:pPr>
              <w:rPr>
                <w:rFonts w:ascii="宋体" w:hAnsi="宋体"/>
              </w:rPr>
            </w:pPr>
          </w:p>
          <w:p>
            <w:pPr>
              <w:rPr>
                <w:rFonts w:ascii="宋体" w:hAnsi="宋体"/>
              </w:rPr>
            </w:pPr>
          </w:p>
        </w:tc>
        <w:tc>
          <w:tcPr>
            <w:tcW w:w="1473" w:type="dxa"/>
            <w:gridSpan w:val="2"/>
            <w:shd w:val="clear" w:color="auto" w:fill="auto"/>
            <w:vAlign w:val="center"/>
          </w:tcPr>
          <w:p>
            <w:pPr>
              <w:jc w:val="center"/>
              <w:rPr>
                <w:rFonts w:ascii="宋体" w:hAnsi="宋体"/>
              </w:rPr>
            </w:pPr>
            <w:r>
              <w:rPr>
                <w:rFonts w:hint="eastAsia" w:ascii="宋体" w:hAnsi="宋体"/>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4785" w:type="dxa"/>
            <w:gridSpan w:val="3"/>
            <w:shd w:val="clear" w:color="auto" w:fill="auto"/>
            <w:vAlign w:val="center"/>
          </w:tcPr>
          <w:p>
            <w:pPr>
              <w:jc w:val="center"/>
              <w:rPr>
                <w:rFonts w:ascii="宋体" w:hAnsi="宋体"/>
                <w:b/>
              </w:rPr>
            </w:pPr>
            <w:r>
              <w:rPr>
                <w:rFonts w:hint="eastAsia" w:ascii="宋体" w:hAnsi="宋体"/>
                <w:b/>
              </w:rPr>
              <w:t>临床执业医师资格</w:t>
            </w:r>
            <w:r>
              <w:rPr>
                <w:rFonts w:ascii="宋体" w:hAnsi="宋体"/>
                <w:b/>
              </w:rPr>
              <w:t>考试大纲</w:t>
            </w:r>
            <w:r>
              <w:rPr>
                <w:rFonts w:hint="eastAsia" w:ascii="宋体" w:hAnsi="宋体"/>
                <w:b/>
              </w:rPr>
              <w:t>内容</w:t>
            </w:r>
          </w:p>
          <w:p>
            <w:pPr>
              <w:jc w:val="center"/>
              <w:rPr>
                <w:rFonts w:ascii="宋体" w:hAnsi="宋体"/>
              </w:rPr>
            </w:pPr>
            <w:r>
              <w:rPr>
                <w:rFonts w:hint="eastAsia" w:ascii="宋体" w:hAnsi="宋体"/>
                <w:b/>
              </w:rPr>
              <w:t>卫生法规</w:t>
            </w:r>
          </w:p>
        </w:tc>
        <w:tc>
          <w:tcPr>
            <w:tcW w:w="4785" w:type="dxa"/>
            <w:gridSpan w:val="5"/>
            <w:shd w:val="clear" w:color="auto" w:fill="auto"/>
          </w:tcPr>
          <w:p>
            <w:pPr>
              <w:jc w:val="center"/>
              <w:rPr>
                <w:rFonts w:ascii="宋体" w:hAnsi="宋体"/>
              </w:rPr>
            </w:pPr>
            <w:r>
              <w:rPr>
                <w:rFonts w:hint="eastAsia" w:ascii="宋体" w:hAnsi="宋体"/>
                <w:b/>
              </w:rPr>
              <w:t>课程</w:t>
            </w:r>
            <w:r>
              <w:rPr>
                <w:rFonts w:ascii="宋体" w:hAnsi="宋体"/>
                <w:b/>
              </w:rPr>
              <w:t>教学大纲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595" w:type="dxa"/>
            <w:vMerge w:val="restart"/>
            <w:shd w:val="clear" w:color="auto" w:fill="auto"/>
            <w:vAlign w:val="center"/>
          </w:tcPr>
          <w:p>
            <w:pPr>
              <w:rPr>
                <w:rFonts w:ascii="宋体" w:hAnsi="宋体"/>
              </w:rPr>
            </w:pPr>
            <w:r>
              <w:rPr>
                <w:rFonts w:hint="eastAsia" w:ascii="宋体" w:hAnsi="宋体"/>
              </w:rPr>
              <w:t>九、医师法</w:t>
            </w:r>
          </w:p>
        </w:tc>
        <w:tc>
          <w:tcPr>
            <w:tcW w:w="1595" w:type="dxa"/>
            <w:shd w:val="clear" w:color="auto" w:fill="auto"/>
            <w:vAlign w:val="center"/>
          </w:tcPr>
          <w:p>
            <w:pPr>
              <w:rPr>
                <w:rFonts w:ascii="宋体" w:hAnsi="宋体"/>
              </w:rPr>
            </w:pPr>
            <w:r>
              <w:rPr>
                <w:rFonts w:hint="eastAsia" w:ascii="宋体" w:hAnsi="宋体"/>
              </w:rPr>
              <w:t>1．概述</w:t>
            </w:r>
          </w:p>
        </w:tc>
        <w:tc>
          <w:tcPr>
            <w:tcW w:w="1595" w:type="dxa"/>
            <w:shd w:val="clear" w:color="auto" w:fill="auto"/>
            <w:vAlign w:val="center"/>
          </w:tcPr>
          <w:p>
            <w:pPr>
              <w:rPr>
                <w:rFonts w:ascii="宋体" w:hAnsi="宋体"/>
              </w:rPr>
            </w:pPr>
            <w:r>
              <w:rPr>
                <w:rFonts w:hint="eastAsia" w:ascii="宋体" w:hAnsi="宋体"/>
              </w:rPr>
              <w:t>医师的基本要求及职责</w:t>
            </w:r>
          </w:p>
          <w:p>
            <w:pPr>
              <w:rPr>
                <w:rFonts w:ascii="宋体" w:hAnsi="宋体"/>
              </w:rPr>
            </w:pPr>
          </w:p>
        </w:tc>
        <w:tc>
          <w:tcPr>
            <w:tcW w:w="1595" w:type="dxa"/>
            <w:gridSpan w:val="2"/>
            <w:vMerge w:val="restart"/>
            <w:shd w:val="clear" w:color="auto" w:fill="auto"/>
            <w:vAlign w:val="center"/>
          </w:tcPr>
          <w:p>
            <w:pPr>
              <w:rPr>
                <w:rFonts w:ascii="宋体" w:hAnsi="宋体"/>
              </w:rPr>
            </w:pPr>
            <w:r>
              <w:rPr>
                <w:rFonts w:hint="eastAsia" w:ascii="宋体" w:hAnsi="宋体"/>
              </w:rPr>
              <w:t>第十一章  医师执业准入与执业规范</w:t>
            </w:r>
          </w:p>
        </w:tc>
        <w:tc>
          <w:tcPr>
            <w:tcW w:w="1717" w:type="dxa"/>
            <w:vMerge w:val="restart"/>
            <w:shd w:val="clear" w:color="auto" w:fill="auto"/>
            <w:vAlign w:val="center"/>
          </w:tcPr>
          <w:p>
            <w:pPr>
              <w:ind w:hanging="1"/>
              <w:rPr>
                <w:rFonts w:ascii="宋体" w:hAnsi="宋体"/>
              </w:rPr>
            </w:pPr>
            <w:r>
              <w:rPr>
                <w:rFonts w:hint="eastAsia" w:ascii="宋体" w:hAnsi="宋体"/>
              </w:rPr>
              <w:t>（一）熟悉医师执业资格的法律规定。</w:t>
            </w:r>
          </w:p>
          <w:p>
            <w:pPr>
              <w:ind w:hanging="1"/>
              <w:rPr>
                <w:rFonts w:ascii="宋体" w:hAnsi="宋体"/>
              </w:rPr>
            </w:pPr>
            <w:r>
              <w:rPr>
                <w:rFonts w:hint="eastAsia" w:ascii="宋体" w:hAnsi="宋体"/>
              </w:rPr>
              <w:t>（二）掌握医师执业规范的法律要求。</w:t>
            </w:r>
          </w:p>
          <w:p>
            <w:pPr>
              <w:ind w:hanging="1"/>
              <w:rPr>
                <w:rFonts w:ascii="宋体" w:hAnsi="宋体"/>
              </w:rPr>
            </w:pPr>
            <w:r>
              <w:rPr>
                <w:rFonts w:hint="eastAsia" w:ascii="宋体" w:hAnsi="宋体"/>
              </w:rPr>
              <w:t>（三）掌握法律规定的医师权利与义务。</w:t>
            </w:r>
          </w:p>
          <w:p>
            <w:pPr>
              <w:ind w:hanging="1"/>
              <w:rPr>
                <w:rFonts w:ascii="宋体" w:hAnsi="宋体"/>
              </w:rPr>
            </w:pPr>
            <w:r>
              <w:rPr>
                <w:rFonts w:hint="eastAsia" w:ascii="宋体" w:hAnsi="宋体"/>
              </w:rPr>
              <w:t>（四）掌握医师的执业规范要求。</w:t>
            </w:r>
          </w:p>
          <w:p>
            <w:pPr>
              <w:ind w:hanging="1"/>
              <w:rPr>
                <w:rFonts w:ascii="宋体" w:hAnsi="宋体"/>
              </w:rPr>
            </w:pPr>
          </w:p>
          <w:p>
            <w:pPr>
              <w:ind w:hanging="1"/>
              <w:rPr>
                <w:rFonts w:ascii="宋体" w:hAnsi="宋体"/>
              </w:rPr>
            </w:pPr>
          </w:p>
          <w:p>
            <w:pPr>
              <w:ind w:hanging="1"/>
              <w:rPr>
                <w:rFonts w:ascii="宋体" w:hAnsi="宋体"/>
              </w:rPr>
            </w:pPr>
          </w:p>
          <w:p>
            <w:pPr>
              <w:ind w:hanging="1"/>
              <w:rPr>
                <w:rFonts w:ascii="宋体" w:hAnsi="宋体"/>
              </w:rPr>
            </w:pPr>
          </w:p>
          <w:p>
            <w:pPr>
              <w:ind w:hanging="1"/>
              <w:rPr>
                <w:rFonts w:ascii="宋体" w:hAnsi="宋体"/>
              </w:rPr>
            </w:pPr>
          </w:p>
        </w:tc>
        <w:tc>
          <w:tcPr>
            <w:tcW w:w="1473" w:type="dxa"/>
            <w:gridSpan w:val="2"/>
            <w:vMerge w:val="restart"/>
            <w:shd w:val="clear" w:color="auto" w:fill="auto"/>
            <w:vAlign w:val="center"/>
          </w:tcPr>
          <w:p>
            <w:pPr>
              <w:jc w:val="center"/>
              <w:rPr>
                <w:rFonts w:ascii="宋体" w:hAnsi="宋体"/>
              </w:rPr>
            </w:pPr>
            <w:r>
              <w:rPr>
                <w:rFonts w:hint="eastAsia" w:ascii="宋体" w:hAnsi="宋体"/>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595" w:type="dxa"/>
            <w:vMerge w:val="continue"/>
            <w:shd w:val="clear" w:color="auto" w:fill="auto"/>
            <w:vAlign w:val="center"/>
          </w:tcPr>
          <w:p>
            <w:pPr>
              <w:rPr>
                <w:rFonts w:ascii="宋体" w:hAnsi="宋体"/>
              </w:rPr>
            </w:pPr>
          </w:p>
        </w:tc>
        <w:tc>
          <w:tcPr>
            <w:tcW w:w="1595" w:type="dxa"/>
            <w:shd w:val="clear" w:color="auto" w:fill="auto"/>
            <w:vAlign w:val="center"/>
          </w:tcPr>
          <w:p>
            <w:pPr>
              <w:rPr>
                <w:rFonts w:ascii="宋体" w:hAnsi="宋体"/>
              </w:rPr>
            </w:pPr>
            <w:r>
              <w:rPr>
                <w:rFonts w:hint="eastAsia" w:ascii="宋体" w:hAnsi="宋体"/>
              </w:rPr>
              <w:t>2．考试和注册</w:t>
            </w:r>
          </w:p>
        </w:tc>
        <w:tc>
          <w:tcPr>
            <w:tcW w:w="1595" w:type="dxa"/>
            <w:shd w:val="clear" w:color="auto" w:fill="auto"/>
            <w:vAlign w:val="center"/>
          </w:tcPr>
          <w:p>
            <w:pPr>
              <w:rPr>
                <w:rFonts w:ascii="宋体" w:hAnsi="宋体"/>
              </w:rPr>
            </w:pPr>
            <w:r>
              <w:rPr>
                <w:rFonts w:hint="eastAsia" w:ascii="宋体" w:hAnsi="宋体"/>
              </w:rPr>
              <w:t>（1）参加医师资格考试的条件</w:t>
            </w:r>
          </w:p>
          <w:p>
            <w:pPr>
              <w:rPr>
                <w:rFonts w:ascii="宋体" w:hAnsi="宋体"/>
              </w:rPr>
            </w:pPr>
            <w:r>
              <w:rPr>
                <w:rFonts w:hint="eastAsia" w:ascii="宋体" w:hAnsi="宋体"/>
              </w:rPr>
              <w:t>（2）医师资格种类</w:t>
            </w:r>
          </w:p>
          <w:p>
            <w:pPr>
              <w:rPr>
                <w:rFonts w:ascii="宋体" w:hAnsi="宋体"/>
              </w:rPr>
            </w:pPr>
            <w:r>
              <w:rPr>
                <w:rFonts w:hint="eastAsia" w:ascii="宋体" w:hAnsi="宋体"/>
              </w:rPr>
              <w:t>（3）执业注册</w:t>
            </w:r>
          </w:p>
          <w:p>
            <w:pPr>
              <w:rPr>
                <w:rFonts w:ascii="宋体" w:hAnsi="宋体"/>
              </w:rPr>
            </w:pPr>
            <w:r>
              <w:rPr>
                <w:rFonts w:hint="eastAsia" w:ascii="宋体" w:hAnsi="宋体"/>
              </w:rPr>
              <w:t>（4）准予注册、不予注册、注销注册、变更</w:t>
            </w:r>
          </w:p>
          <w:p>
            <w:pPr>
              <w:rPr>
                <w:rFonts w:ascii="宋体" w:hAnsi="宋体"/>
              </w:rPr>
            </w:pPr>
            <w:r>
              <w:rPr>
                <w:rFonts w:hint="eastAsia" w:ascii="宋体" w:hAnsi="宋体"/>
              </w:rPr>
              <w:t>注册、重新注册的情形</w:t>
            </w:r>
          </w:p>
          <w:p>
            <w:pPr>
              <w:rPr>
                <w:rFonts w:ascii="宋体" w:hAnsi="宋体"/>
              </w:rPr>
            </w:pPr>
            <w:r>
              <w:rPr>
                <w:rFonts w:hint="eastAsia" w:ascii="宋体" w:hAnsi="宋体"/>
              </w:rPr>
              <w:t>（5）对不予注册、注销注册持有异议的法律</w:t>
            </w:r>
          </w:p>
          <w:p>
            <w:pPr>
              <w:rPr>
                <w:rFonts w:ascii="宋体" w:hAnsi="宋体"/>
              </w:rPr>
            </w:pPr>
            <w:r>
              <w:rPr>
                <w:rFonts w:hint="eastAsia" w:ascii="宋体" w:hAnsi="宋体"/>
              </w:rPr>
              <w:t>救济</w:t>
            </w:r>
          </w:p>
          <w:p>
            <w:pPr>
              <w:rPr>
                <w:rFonts w:ascii="宋体" w:hAnsi="宋体"/>
              </w:rPr>
            </w:pPr>
          </w:p>
        </w:tc>
        <w:tc>
          <w:tcPr>
            <w:tcW w:w="1595" w:type="dxa"/>
            <w:gridSpan w:val="2"/>
            <w:vMerge w:val="continue"/>
            <w:shd w:val="clear" w:color="auto" w:fill="auto"/>
            <w:vAlign w:val="center"/>
          </w:tcPr>
          <w:p>
            <w:pPr>
              <w:rPr>
                <w:rFonts w:ascii="宋体" w:hAnsi="宋体"/>
              </w:rPr>
            </w:pPr>
          </w:p>
        </w:tc>
        <w:tc>
          <w:tcPr>
            <w:tcW w:w="1717" w:type="dxa"/>
            <w:vMerge w:val="continue"/>
            <w:shd w:val="clear" w:color="auto" w:fill="auto"/>
            <w:vAlign w:val="center"/>
          </w:tcPr>
          <w:p>
            <w:pPr>
              <w:ind w:hanging="1"/>
              <w:rPr>
                <w:rFonts w:ascii="宋体" w:hAnsi="宋体"/>
              </w:rPr>
            </w:pPr>
          </w:p>
        </w:tc>
        <w:tc>
          <w:tcPr>
            <w:tcW w:w="1473" w:type="dxa"/>
            <w:gridSpan w:val="2"/>
            <w:vMerge w:val="continue"/>
            <w:shd w:val="clear" w:color="auto" w:fill="auto"/>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595" w:type="dxa"/>
            <w:vMerge w:val="continue"/>
            <w:shd w:val="clear" w:color="auto" w:fill="auto"/>
            <w:vAlign w:val="center"/>
          </w:tcPr>
          <w:p>
            <w:pPr>
              <w:rPr>
                <w:rFonts w:ascii="宋体" w:hAnsi="宋体"/>
              </w:rPr>
            </w:pPr>
          </w:p>
        </w:tc>
        <w:tc>
          <w:tcPr>
            <w:tcW w:w="1595" w:type="dxa"/>
            <w:shd w:val="clear" w:color="auto" w:fill="auto"/>
            <w:vAlign w:val="center"/>
          </w:tcPr>
          <w:p>
            <w:pPr>
              <w:rPr>
                <w:rFonts w:ascii="宋体" w:hAnsi="宋体"/>
              </w:rPr>
            </w:pPr>
            <w:r>
              <w:rPr>
                <w:rFonts w:hint="eastAsia" w:ascii="宋体" w:hAnsi="宋体"/>
              </w:rPr>
              <w:t>3．执业规则</w:t>
            </w:r>
          </w:p>
        </w:tc>
        <w:tc>
          <w:tcPr>
            <w:tcW w:w="1595" w:type="dxa"/>
            <w:shd w:val="clear" w:color="auto" w:fill="auto"/>
            <w:vAlign w:val="center"/>
          </w:tcPr>
          <w:p>
            <w:pPr>
              <w:rPr>
                <w:rFonts w:ascii="宋体" w:hAnsi="宋体"/>
              </w:rPr>
            </w:pPr>
            <w:r>
              <w:rPr>
                <w:rFonts w:hint="eastAsia" w:ascii="宋体" w:hAnsi="宋体"/>
              </w:rPr>
              <w:t>（1）执业活动中的权利和义务</w:t>
            </w:r>
          </w:p>
          <w:p>
            <w:pPr>
              <w:rPr>
                <w:rFonts w:ascii="宋体" w:hAnsi="宋体"/>
              </w:rPr>
            </w:pPr>
            <w:r>
              <w:rPr>
                <w:rFonts w:hint="eastAsia" w:ascii="宋体" w:hAnsi="宋体"/>
              </w:rPr>
              <w:t>（2）执业要求</w:t>
            </w:r>
          </w:p>
          <w:p>
            <w:pPr>
              <w:rPr>
                <w:rFonts w:ascii="宋体" w:hAnsi="宋体"/>
              </w:rPr>
            </w:pPr>
            <w:r>
              <w:rPr>
                <w:rFonts w:hint="eastAsia" w:ascii="宋体" w:hAnsi="宋体"/>
              </w:rPr>
              <w:t>（3）执业助理医师的特别规定</w:t>
            </w:r>
          </w:p>
          <w:p>
            <w:pPr>
              <w:rPr>
                <w:rFonts w:ascii="宋体" w:hAnsi="宋体"/>
              </w:rPr>
            </w:pPr>
          </w:p>
        </w:tc>
        <w:tc>
          <w:tcPr>
            <w:tcW w:w="1595" w:type="dxa"/>
            <w:gridSpan w:val="2"/>
            <w:vMerge w:val="continue"/>
            <w:shd w:val="clear" w:color="auto" w:fill="auto"/>
            <w:vAlign w:val="center"/>
          </w:tcPr>
          <w:p>
            <w:pPr>
              <w:rPr>
                <w:rFonts w:ascii="宋体" w:hAnsi="宋体"/>
              </w:rPr>
            </w:pPr>
          </w:p>
        </w:tc>
        <w:tc>
          <w:tcPr>
            <w:tcW w:w="1717" w:type="dxa"/>
            <w:vMerge w:val="continue"/>
            <w:shd w:val="clear" w:color="auto" w:fill="auto"/>
            <w:vAlign w:val="center"/>
          </w:tcPr>
          <w:p>
            <w:pPr>
              <w:rPr>
                <w:rFonts w:ascii="宋体" w:hAnsi="宋体"/>
              </w:rPr>
            </w:pPr>
          </w:p>
        </w:tc>
        <w:tc>
          <w:tcPr>
            <w:tcW w:w="1473" w:type="dxa"/>
            <w:gridSpan w:val="2"/>
            <w:vMerge w:val="continue"/>
            <w:shd w:val="clear" w:color="auto" w:fill="auto"/>
            <w:vAlign w:val="center"/>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595" w:type="dxa"/>
            <w:vMerge w:val="continue"/>
            <w:shd w:val="clear" w:color="auto" w:fill="auto"/>
            <w:vAlign w:val="center"/>
          </w:tcPr>
          <w:p>
            <w:pPr>
              <w:rPr>
                <w:rFonts w:ascii="宋体" w:hAnsi="宋体"/>
              </w:rPr>
            </w:pPr>
          </w:p>
        </w:tc>
        <w:tc>
          <w:tcPr>
            <w:tcW w:w="1595" w:type="dxa"/>
            <w:shd w:val="clear" w:color="auto" w:fill="auto"/>
            <w:vAlign w:val="center"/>
          </w:tcPr>
          <w:p>
            <w:pPr>
              <w:rPr>
                <w:rFonts w:ascii="宋体" w:hAnsi="宋体"/>
              </w:rPr>
            </w:pPr>
            <w:r>
              <w:rPr>
                <w:rFonts w:hint="eastAsia" w:ascii="宋体" w:hAnsi="宋体"/>
              </w:rPr>
              <w:t>4．考核和培训</w:t>
            </w:r>
          </w:p>
        </w:tc>
        <w:tc>
          <w:tcPr>
            <w:tcW w:w="1595" w:type="dxa"/>
            <w:shd w:val="clear" w:color="auto" w:fill="auto"/>
            <w:vAlign w:val="center"/>
          </w:tcPr>
          <w:p>
            <w:pPr>
              <w:rPr>
                <w:rFonts w:ascii="宋体" w:hAnsi="宋体"/>
              </w:rPr>
            </w:pPr>
            <w:r>
              <w:rPr>
                <w:rFonts w:hint="eastAsia" w:ascii="宋体" w:hAnsi="宋体"/>
              </w:rPr>
              <w:t>（1）考核内容</w:t>
            </w:r>
          </w:p>
          <w:p>
            <w:pPr>
              <w:rPr>
                <w:rFonts w:ascii="宋体" w:hAnsi="宋体"/>
              </w:rPr>
            </w:pPr>
            <w:r>
              <w:rPr>
                <w:rFonts w:hint="eastAsia" w:ascii="宋体" w:hAnsi="宋体"/>
              </w:rPr>
              <w:t>（2）考核不合格的处理</w:t>
            </w:r>
          </w:p>
          <w:p>
            <w:pPr>
              <w:rPr>
                <w:rFonts w:ascii="宋体" w:hAnsi="宋体"/>
              </w:rPr>
            </w:pPr>
            <w:r>
              <w:rPr>
                <w:rFonts w:hint="eastAsia" w:ascii="宋体" w:hAnsi="宋体"/>
              </w:rPr>
              <w:t>（3）表彰与奖励</w:t>
            </w:r>
          </w:p>
          <w:p>
            <w:pPr>
              <w:rPr>
                <w:rFonts w:ascii="宋体" w:hAnsi="宋体"/>
              </w:rPr>
            </w:pPr>
          </w:p>
        </w:tc>
        <w:tc>
          <w:tcPr>
            <w:tcW w:w="1595" w:type="dxa"/>
            <w:gridSpan w:val="2"/>
            <w:vMerge w:val="continue"/>
            <w:shd w:val="clear" w:color="auto" w:fill="auto"/>
            <w:vAlign w:val="center"/>
          </w:tcPr>
          <w:p>
            <w:pPr>
              <w:rPr>
                <w:rFonts w:ascii="宋体" w:hAnsi="宋体"/>
              </w:rPr>
            </w:pPr>
          </w:p>
        </w:tc>
        <w:tc>
          <w:tcPr>
            <w:tcW w:w="1717" w:type="dxa"/>
            <w:vMerge w:val="continue"/>
            <w:shd w:val="clear" w:color="auto" w:fill="auto"/>
            <w:vAlign w:val="center"/>
          </w:tcPr>
          <w:p>
            <w:pPr>
              <w:rPr>
                <w:rFonts w:ascii="宋体" w:hAnsi="宋体"/>
              </w:rPr>
            </w:pPr>
          </w:p>
        </w:tc>
        <w:tc>
          <w:tcPr>
            <w:tcW w:w="1473" w:type="dxa"/>
            <w:gridSpan w:val="2"/>
            <w:vMerge w:val="continue"/>
            <w:shd w:val="clear" w:color="auto" w:fill="auto"/>
            <w:vAlign w:val="center"/>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595" w:type="dxa"/>
            <w:vMerge w:val="continue"/>
            <w:shd w:val="clear" w:color="auto" w:fill="auto"/>
            <w:vAlign w:val="center"/>
          </w:tcPr>
          <w:p>
            <w:pPr>
              <w:rPr>
                <w:rFonts w:ascii="宋体" w:hAnsi="宋体"/>
              </w:rPr>
            </w:pPr>
          </w:p>
        </w:tc>
        <w:tc>
          <w:tcPr>
            <w:tcW w:w="1595" w:type="dxa"/>
            <w:shd w:val="clear" w:color="auto" w:fill="auto"/>
            <w:vAlign w:val="center"/>
          </w:tcPr>
          <w:p>
            <w:pPr>
              <w:rPr>
                <w:rFonts w:ascii="宋体" w:hAnsi="宋体"/>
              </w:rPr>
            </w:pPr>
            <w:r>
              <w:rPr>
                <w:rFonts w:hint="eastAsia" w:ascii="宋体" w:hAnsi="宋体"/>
              </w:rPr>
              <w:t>5．法律责任</w:t>
            </w:r>
          </w:p>
          <w:p>
            <w:pPr>
              <w:rPr>
                <w:rFonts w:ascii="宋体" w:hAnsi="宋体"/>
              </w:rPr>
            </w:pPr>
          </w:p>
        </w:tc>
        <w:tc>
          <w:tcPr>
            <w:tcW w:w="1595" w:type="dxa"/>
            <w:shd w:val="clear" w:color="auto" w:fill="auto"/>
            <w:vAlign w:val="center"/>
          </w:tcPr>
          <w:p>
            <w:pPr>
              <w:numPr>
                <w:ilvl w:val="0"/>
                <w:numId w:val="1"/>
              </w:numPr>
              <w:rPr>
                <w:rFonts w:ascii="宋体" w:hAnsi="宋体"/>
              </w:rPr>
            </w:pPr>
            <w:r>
              <w:rPr>
                <w:rFonts w:hint="eastAsia" w:ascii="宋体" w:hAnsi="宋体"/>
              </w:rPr>
              <w:t>以不正当手段取得医师执业证书的法律责任</w:t>
            </w:r>
          </w:p>
          <w:p>
            <w:pPr>
              <w:numPr>
                <w:ilvl w:val="0"/>
                <w:numId w:val="1"/>
              </w:numPr>
              <w:rPr>
                <w:rFonts w:ascii="宋体" w:hAnsi="宋体"/>
              </w:rPr>
            </w:pPr>
          </w:p>
          <w:p>
            <w:pPr>
              <w:rPr>
                <w:rFonts w:ascii="宋体" w:hAnsi="宋体"/>
              </w:rPr>
            </w:pPr>
          </w:p>
        </w:tc>
        <w:tc>
          <w:tcPr>
            <w:tcW w:w="1595" w:type="dxa"/>
            <w:gridSpan w:val="2"/>
            <w:vMerge w:val="continue"/>
            <w:shd w:val="clear" w:color="auto" w:fill="auto"/>
            <w:vAlign w:val="center"/>
          </w:tcPr>
          <w:p>
            <w:pPr>
              <w:rPr>
                <w:rFonts w:ascii="宋体" w:hAnsi="宋体"/>
              </w:rPr>
            </w:pPr>
          </w:p>
        </w:tc>
        <w:tc>
          <w:tcPr>
            <w:tcW w:w="1717" w:type="dxa"/>
            <w:vMerge w:val="continue"/>
            <w:shd w:val="clear" w:color="auto" w:fill="auto"/>
            <w:vAlign w:val="center"/>
          </w:tcPr>
          <w:p>
            <w:pPr>
              <w:rPr>
                <w:rFonts w:ascii="宋体" w:hAnsi="宋体"/>
              </w:rPr>
            </w:pPr>
          </w:p>
        </w:tc>
        <w:tc>
          <w:tcPr>
            <w:tcW w:w="1473" w:type="dxa"/>
            <w:gridSpan w:val="2"/>
            <w:vMerge w:val="continue"/>
            <w:shd w:val="clear" w:color="auto" w:fill="auto"/>
            <w:vAlign w:val="center"/>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4785" w:type="dxa"/>
            <w:gridSpan w:val="3"/>
            <w:shd w:val="clear" w:color="auto" w:fill="auto"/>
            <w:vAlign w:val="center"/>
          </w:tcPr>
          <w:p>
            <w:pPr>
              <w:jc w:val="center"/>
              <w:rPr>
                <w:rFonts w:ascii="宋体" w:hAnsi="宋体"/>
                <w:b/>
              </w:rPr>
            </w:pPr>
            <w:r>
              <w:rPr>
                <w:rFonts w:hint="eastAsia" w:ascii="宋体" w:hAnsi="宋体"/>
                <w:b/>
              </w:rPr>
              <w:t>临床执业医师资格</w:t>
            </w:r>
            <w:r>
              <w:rPr>
                <w:rFonts w:ascii="宋体" w:hAnsi="宋体"/>
                <w:b/>
              </w:rPr>
              <w:t>考试大纲</w:t>
            </w:r>
            <w:r>
              <w:rPr>
                <w:rFonts w:hint="eastAsia" w:ascii="宋体" w:hAnsi="宋体"/>
                <w:b/>
              </w:rPr>
              <w:t>内容</w:t>
            </w:r>
          </w:p>
          <w:p>
            <w:pPr>
              <w:jc w:val="center"/>
              <w:rPr>
                <w:rFonts w:ascii="宋体" w:hAnsi="宋体"/>
              </w:rPr>
            </w:pPr>
            <w:r>
              <w:rPr>
                <w:rFonts w:hint="eastAsia" w:ascii="宋体" w:hAnsi="宋体"/>
                <w:b/>
              </w:rPr>
              <w:t>医学心理学</w:t>
            </w:r>
          </w:p>
        </w:tc>
        <w:tc>
          <w:tcPr>
            <w:tcW w:w="4785" w:type="dxa"/>
            <w:gridSpan w:val="5"/>
            <w:shd w:val="clear" w:color="auto" w:fill="auto"/>
            <w:vAlign w:val="center"/>
          </w:tcPr>
          <w:p>
            <w:pPr>
              <w:jc w:val="center"/>
              <w:rPr>
                <w:rFonts w:ascii="宋体" w:hAnsi="宋体"/>
              </w:rPr>
            </w:pPr>
            <w:r>
              <w:rPr>
                <w:rFonts w:hint="eastAsia" w:ascii="宋体" w:hAnsi="宋体"/>
                <w:b/>
              </w:rPr>
              <w:t>课程</w:t>
            </w:r>
            <w:r>
              <w:rPr>
                <w:rFonts w:ascii="宋体" w:hAnsi="宋体"/>
                <w:b/>
              </w:rPr>
              <w:t>教学大纲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595" w:type="dxa"/>
            <w:shd w:val="clear" w:color="auto" w:fill="auto"/>
            <w:vAlign w:val="center"/>
          </w:tcPr>
          <w:p>
            <w:pPr>
              <w:rPr>
                <w:rFonts w:ascii="宋体" w:hAnsi="宋体"/>
              </w:rPr>
            </w:pPr>
            <w:r>
              <w:rPr>
                <w:rFonts w:hint="eastAsia" w:ascii="宋体" w:hAnsi="宋体"/>
              </w:rPr>
              <w:t>八、患者的心理问题</w:t>
            </w:r>
          </w:p>
        </w:tc>
        <w:tc>
          <w:tcPr>
            <w:tcW w:w="1595" w:type="dxa"/>
            <w:shd w:val="clear" w:color="auto" w:fill="auto"/>
            <w:vAlign w:val="center"/>
          </w:tcPr>
          <w:p>
            <w:pPr>
              <w:rPr>
                <w:rFonts w:ascii="宋体" w:hAnsi="宋体"/>
              </w:rPr>
            </w:pPr>
            <w:r>
              <w:rPr>
                <w:rFonts w:hint="eastAsia" w:ascii="宋体" w:hAnsi="宋体"/>
              </w:rPr>
              <w:t>1．患者角色、求医行为</w:t>
            </w:r>
          </w:p>
          <w:p>
            <w:pPr>
              <w:rPr>
                <w:rFonts w:ascii="宋体" w:hAnsi="宋体"/>
              </w:rPr>
            </w:pPr>
            <w:r>
              <w:rPr>
                <w:rFonts w:hint="eastAsia" w:ascii="宋体" w:hAnsi="宋体"/>
              </w:rPr>
              <w:t>及其应用</w:t>
            </w:r>
          </w:p>
        </w:tc>
        <w:tc>
          <w:tcPr>
            <w:tcW w:w="1595" w:type="dxa"/>
            <w:shd w:val="clear" w:color="auto" w:fill="auto"/>
            <w:vAlign w:val="center"/>
          </w:tcPr>
          <w:p>
            <w:pPr>
              <w:rPr>
                <w:rFonts w:ascii="宋体" w:hAnsi="宋体"/>
              </w:rPr>
            </w:pPr>
            <w:r>
              <w:rPr>
                <w:rFonts w:hint="eastAsia" w:ascii="宋体" w:hAnsi="宋体"/>
              </w:rPr>
              <w:t>（1）患者角色的概述</w:t>
            </w:r>
          </w:p>
          <w:p>
            <w:pPr>
              <w:rPr>
                <w:rFonts w:ascii="宋体" w:hAnsi="宋体"/>
              </w:rPr>
            </w:pPr>
            <w:r>
              <w:rPr>
                <w:rFonts w:hint="eastAsia" w:ascii="宋体" w:hAnsi="宋体"/>
              </w:rPr>
              <w:t>（2）患者角色的转化</w:t>
            </w:r>
          </w:p>
          <w:p>
            <w:pPr>
              <w:rPr>
                <w:rFonts w:ascii="宋体" w:hAnsi="宋体"/>
              </w:rPr>
            </w:pPr>
            <w:r>
              <w:rPr>
                <w:rFonts w:hint="eastAsia" w:ascii="宋体" w:hAnsi="宋体"/>
              </w:rPr>
              <w:t>（3）求医行为</w:t>
            </w:r>
          </w:p>
        </w:tc>
        <w:tc>
          <w:tcPr>
            <w:tcW w:w="1595" w:type="dxa"/>
            <w:gridSpan w:val="2"/>
            <w:shd w:val="clear" w:color="auto" w:fill="auto"/>
            <w:vAlign w:val="center"/>
          </w:tcPr>
          <w:p>
            <w:pPr>
              <w:rPr>
                <w:rFonts w:ascii="宋体" w:hAnsi="宋体"/>
              </w:rPr>
            </w:pPr>
            <w:r>
              <w:rPr>
                <w:rFonts w:hint="eastAsia" w:ascii="宋体" w:hAnsi="宋体"/>
              </w:rPr>
              <w:t>第六章  患者的心理特点</w:t>
            </w:r>
          </w:p>
        </w:tc>
        <w:tc>
          <w:tcPr>
            <w:tcW w:w="1717" w:type="dxa"/>
            <w:shd w:val="clear" w:color="auto" w:fill="auto"/>
            <w:vAlign w:val="center"/>
          </w:tcPr>
          <w:p>
            <w:pPr>
              <w:rPr>
                <w:rFonts w:ascii="宋体" w:hAnsi="宋体"/>
              </w:rPr>
            </w:pPr>
            <w:r>
              <w:rPr>
                <w:rFonts w:hint="eastAsia" w:ascii="宋体" w:hAnsi="宋体"/>
              </w:rPr>
              <w:t>（一）熟悉患者的心理特点</w:t>
            </w:r>
          </w:p>
          <w:p>
            <w:pPr>
              <w:rPr>
                <w:rFonts w:ascii="宋体" w:hAnsi="宋体"/>
              </w:rPr>
            </w:pPr>
            <w:r>
              <w:rPr>
                <w:rFonts w:hint="eastAsia" w:ascii="宋体" w:hAnsi="宋体"/>
              </w:rPr>
              <w:t>（二）掌握患者的心理护理方法</w:t>
            </w:r>
          </w:p>
        </w:tc>
        <w:tc>
          <w:tcPr>
            <w:tcW w:w="1473" w:type="dxa"/>
            <w:gridSpan w:val="2"/>
            <w:shd w:val="clear" w:color="auto" w:fill="auto"/>
            <w:vAlign w:val="center"/>
          </w:tcPr>
          <w:p>
            <w:pPr>
              <w:jc w:val="center"/>
              <w:rPr>
                <w:rFonts w:ascii="宋体" w:hAnsi="宋体"/>
              </w:rPr>
            </w:pPr>
            <w:r>
              <w:rPr>
                <w:rFonts w:hint="eastAsia" w:ascii="宋体" w:hAnsi="宋体"/>
              </w:rPr>
              <w:t>否</w:t>
            </w:r>
          </w:p>
        </w:tc>
      </w:tr>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4"/>
          <w:gridAfter w:val="1"/>
          <w:wBefore w:w="4820" w:type="dxa"/>
          <w:wAfter w:w="70" w:type="dxa"/>
          <w:trHeight w:val="100" w:hRule="atLeast"/>
          <w:jc w:val="center"/>
        </w:trPr>
        <w:tc>
          <w:tcPr>
            <w:tcW w:w="4680" w:type="dxa"/>
            <w:gridSpan w:val="3"/>
          </w:tcPr>
          <w:p>
            <w:pPr>
              <w:rPr>
                <w:rFonts w:ascii="宋体" w:hAnsi="宋体"/>
              </w:rPr>
            </w:pPr>
          </w:p>
        </w:tc>
      </w:tr>
    </w:tbl>
    <w:p>
      <w:pPr>
        <w:ind w:firstLine="1560" w:firstLineChars="750"/>
        <w:rPr>
          <w:rFonts w:ascii="宋体" w:hAnsi="宋体"/>
        </w:rPr>
      </w:pPr>
    </w:p>
    <w:p>
      <w:pPr>
        <w:ind w:firstLine="3848" w:firstLineChars="1850"/>
        <w:rPr>
          <w:rFonts w:ascii="宋体" w:hAnsi="宋体"/>
          <w:b/>
          <w:bCs/>
        </w:rPr>
      </w:pPr>
    </w:p>
    <w:p>
      <w:pPr>
        <w:ind w:firstLine="3848" w:firstLineChars="1850"/>
        <w:rPr>
          <w:rFonts w:ascii="宋体" w:hAnsi="宋体"/>
          <w:b/>
          <w:bCs/>
        </w:rPr>
      </w:pPr>
    </w:p>
    <w:sectPr>
      <w:footerReference r:id="rId4" w:type="default"/>
      <w:pgSz w:w="11906" w:h="16838"/>
      <w:pgMar w:top="1418" w:right="1134" w:bottom="1418" w:left="1418" w:header="851" w:footer="992" w:gutter="0"/>
      <w:pgNumType w:start="1"/>
      <w:cols w:space="720" w:num="1"/>
      <w:docGrid w:type="linesAndChars" w:linePitch="333" w:charSpace="-43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华文新魏">
    <w:panose1 w:val="02010800040101010101"/>
    <w:charset w:val="86"/>
    <w:family w:val="auto"/>
    <w:pitch w:val="default"/>
    <w:sig w:usb0="00000001" w:usb1="080F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path/>
          <v:fill on="f" focussize="0,0"/>
          <v:stroke on="f" weight="0.5pt" joinstyle="miter"/>
          <v:imagedata o:title=""/>
          <o:lock v:ext="edit"/>
          <v:textbox inset="0mm,0mm,0mm,0mm" style="mso-fit-shape-to-text:t;">
            <w:txbxContent>
              <w:p>
                <w:pPr>
                  <w:pStyle w:val="7"/>
                </w:pPr>
                <w:r>
                  <w:fldChar w:fldCharType="begin"/>
                </w:r>
                <w:r>
                  <w:instrText xml:space="preserve"> PAGE  \* MERGEFORMAT </w:instrText>
                </w:r>
                <w:r>
                  <w:fldChar w:fldCharType="separate"/>
                </w:r>
                <w:r>
                  <w:t>1</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21AE76"/>
    <w:multiLevelType w:val="singleLevel"/>
    <w:tmpl w:val="0821AE7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4"/>
  <w:drawingGridVerticalSpacing w:val="333"/>
  <w:displayHorizontalDrawingGridEvery w:val="0"/>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I3NDg1OTU2NGY5OGViN2I1ZTFhNTdhNzUxYWZmMDQifQ=="/>
  </w:docVars>
  <w:rsids>
    <w:rsidRoot w:val="00087859"/>
    <w:rsid w:val="00002491"/>
    <w:rsid w:val="000646B7"/>
    <w:rsid w:val="000748CE"/>
    <w:rsid w:val="00087859"/>
    <w:rsid w:val="000C3614"/>
    <w:rsid w:val="000E76CB"/>
    <w:rsid w:val="000F344A"/>
    <w:rsid w:val="00126938"/>
    <w:rsid w:val="0014037C"/>
    <w:rsid w:val="00152C3E"/>
    <w:rsid w:val="00193A37"/>
    <w:rsid w:val="00213AAE"/>
    <w:rsid w:val="00220ED1"/>
    <w:rsid w:val="0024511E"/>
    <w:rsid w:val="00260860"/>
    <w:rsid w:val="0034116C"/>
    <w:rsid w:val="003524AB"/>
    <w:rsid w:val="003B3F49"/>
    <w:rsid w:val="003E18D0"/>
    <w:rsid w:val="003E64C5"/>
    <w:rsid w:val="00433044"/>
    <w:rsid w:val="00435392"/>
    <w:rsid w:val="00436E23"/>
    <w:rsid w:val="00471285"/>
    <w:rsid w:val="004B58E4"/>
    <w:rsid w:val="004E1B24"/>
    <w:rsid w:val="004E55BD"/>
    <w:rsid w:val="0053030E"/>
    <w:rsid w:val="00544CC7"/>
    <w:rsid w:val="00550911"/>
    <w:rsid w:val="00584D33"/>
    <w:rsid w:val="005A738E"/>
    <w:rsid w:val="005D05AE"/>
    <w:rsid w:val="005D3FA8"/>
    <w:rsid w:val="005F02BC"/>
    <w:rsid w:val="00632423"/>
    <w:rsid w:val="00640F6E"/>
    <w:rsid w:val="006473FA"/>
    <w:rsid w:val="006A0FD3"/>
    <w:rsid w:val="006B0262"/>
    <w:rsid w:val="006E4116"/>
    <w:rsid w:val="0075607B"/>
    <w:rsid w:val="00772C14"/>
    <w:rsid w:val="007744BB"/>
    <w:rsid w:val="00784F8C"/>
    <w:rsid w:val="007906A2"/>
    <w:rsid w:val="007F19C0"/>
    <w:rsid w:val="00826DEA"/>
    <w:rsid w:val="00834CA6"/>
    <w:rsid w:val="008653E2"/>
    <w:rsid w:val="00885695"/>
    <w:rsid w:val="008B6A2A"/>
    <w:rsid w:val="009143EE"/>
    <w:rsid w:val="009177C0"/>
    <w:rsid w:val="00940325"/>
    <w:rsid w:val="00995796"/>
    <w:rsid w:val="00A00199"/>
    <w:rsid w:val="00A5729F"/>
    <w:rsid w:val="00A76D4A"/>
    <w:rsid w:val="00A850DE"/>
    <w:rsid w:val="00AD4711"/>
    <w:rsid w:val="00B11D4A"/>
    <w:rsid w:val="00B72A87"/>
    <w:rsid w:val="00BF1017"/>
    <w:rsid w:val="00C03C4B"/>
    <w:rsid w:val="00C1643B"/>
    <w:rsid w:val="00C34A6B"/>
    <w:rsid w:val="00C518A8"/>
    <w:rsid w:val="00CA2651"/>
    <w:rsid w:val="00CE5C2F"/>
    <w:rsid w:val="00D07CE3"/>
    <w:rsid w:val="00D5635B"/>
    <w:rsid w:val="00DB385C"/>
    <w:rsid w:val="00E8003B"/>
    <w:rsid w:val="00E83259"/>
    <w:rsid w:val="00EB43FC"/>
    <w:rsid w:val="00ED1C12"/>
    <w:rsid w:val="00EE3BCA"/>
    <w:rsid w:val="00F81968"/>
    <w:rsid w:val="0DDE2FE4"/>
    <w:rsid w:val="0E71409B"/>
    <w:rsid w:val="16C429D7"/>
    <w:rsid w:val="22441691"/>
    <w:rsid w:val="24410517"/>
    <w:rsid w:val="254251B4"/>
    <w:rsid w:val="2CF94162"/>
    <w:rsid w:val="30E52317"/>
    <w:rsid w:val="35D4738C"/>
    <w:rsid w:val="3DE43692"/>
    <w:rsid w:val="4305300D"/>
    <w:rsid w:val="45614D4C"/>
    <w:rsid w:val="4B780331"/>
    <w:rsid w:val="52DE27BB"/>
    <w:rsid w:val="53FC2179"/>
    <w:rsid w:val="57DD25B9"/>
    <w:rsid w:val="58201313"/>
    <w:rsid w:val="58AC66EA"/>
    <w:rsid w:val="5A3F758E"/>
    <w:rsid w:val="5CE07C01"/>
    <w:rsid w:val="5D592156"/>
    <w:rsid w:val="624A110A"/>
    <w:rsid w:val="62CE05D8"/>
    <w:rsid w:val="65583CF3"/>
    <w:rsid w:val="65D42AD7"/>
    <w:rsid w:val="6A6837A1"/>
    <w:rsid w:val="70466903"/>
    <w:rsid w:val="77AB254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autoRedefine/>
    <w:qFormat/>
    <w:uiPriority w:val="0"/>
    <w:pPr>
      <w:jc w:val="left"/>
    </w:pPr>
  </w:style>
  <w:style w:type="paragraph" w:styleId="3">
    <w:name w:val="Body Text Indent"/>
    <w:basedOn w:val="1"/>
    <w:autoRedefine/>
    <w:qFormat/>
    <w:uiPriority w:val="0"/>
    <w:pPr>
      <w:ind w:firstLine="456" w:firstLineChars="200"/>
    </w:pPr>
    <w:rPr>
      <w:rFonts w:ascii="宋体" w:hAnsi="宋体"/>
    </w:rPr>
  </w:style>
  <w:style w:type="paragraph" w:styleId="4">
    <w:name w:val="Plain Text"/>
    <w:basedOn w:val="1"/>
    <w:link w:val="14"/>
    <w:autoRedefine/>
    <w:qFormat/>
    <w:uiPriority w:val="0"/>
    <w:rPr>
      <w:rFonts w:ascii="宋体" w:hAnsi="Courier New" w:cs="Courier New"/>
      <w:szCs w:val="21"/>
    </w:rPr>
  </w:style>
  <w:style w:type="paragraph" w:styleId="5">
    <w:name w:val="Date"/>
    <w:basedOn w:val="1"/>
    <w:next w:val="1"/>
    <w:autoRedefine/>
    <w:qFormat/>
    <w:uiPriority w:val="0"/>
    <w:pPr>
      <w:ind w:left="100" w:leftChars="2500"/>
    </w:pPr>
  </w:style>
  <w:style w:type="paragraph" w:styleId="6">
    <w:name w:val="Balloon Text"/>
    <w:basedOn w:val="1"/>
    <w:link w:val="17"/>
    <w:autoRedefine/>
    <w:uiPriority w:val="0"/>
    <w:rPr>
      <w:sz w:val="18"/>
      <w:szCs w:val="18"/>
    </w:rPr>
  </w:style>
  <w:style w:type="paragraph" w:styleId="7">
    <w:name w:val="footer"/>
    <w:basedOn w:val="1"/>
    <w:autoRedefine/>
    <w:qFormat/>
    <w:uiPriority w:val="0"/>
    <w:pPr>
      <w:tabs>
        <w:tab w:val="center" w:pos="4153"/>
        <w:tab w:val="right" w:pos="8306"/>
      </w:tabs>
      <w:snapToGrid w:val="0"/>
      <w:jc w:val="left"/>
    </w:pPr>
    <w:rPr>
      <w:sz w:val="18"/>
      <w:szCs w:val="18"/>
    </w:rPr>
  </w:style>
  <w:style w:type="paragraph" w:styleId="8">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9">
    <w:name w:val="annotation subject"/>
    <w:basedOn w:val="2"/>
    <w:next w:val="2"/>
    <w:link w:val="16"/>
    <w:autoRedefine/>
    <w:qFormat/>
    <w:uiPriority w:val="0"/>
    <w:rPr>
      <w:b/>
      <w:bCs/>
    </w:rPr>
  </w:style>
  <w:style w:type="character" w:styleId="12">
    <w:name w:val="annotation reference"/>
    <w:basedOn w:val="11"/>
    <w:autoRedefine/>
    <w:qFormat/>
    <w:uiPriority w:val="0"/>
    <w:rPr>
      <w:sz w:val="21"/>
      <w:szCs w:val="21"/>
    </w:rPr>
  </w:style>
  <w:style w:type="character" w:customStyle="1" w:styleId="13">
    <w:name w:val="纯文本 字符"/>
    <w:autoRedefine/>
    <w:qFormat/>
    <w:uiPriority w:val="0"/>
    <w:rPr>
      <w:rFonts w:ascii="宋体" w:hAnsi="Courier New" w:cs="Courier New"/>
      <w:kern w:val="2"/>
      <w:sz w:val="21"/>
      <w:szCs w:val="21"/>
    </w:rPr>
  </w:style>
  <w:style w:type="character" w:customStyle="1" w:styleId="14">
    <w:name w:val="纯文本 Char"/>
    <w:link w:val="4"/>
    <w:autoRedefine/>
    <w:qFormat/>
    <w:uiPriority w:val="0"/>
    <w:rPr>
      <w:rFonts w:ascii="宋体" w:hAnsi="Courier New" w:cs="Courier New"/>
      <w:kern w:val="2"/>
      <w:sz w:val="21"/>
      <w:szCs w:val="21"/>
    </w:rPr>
  </w:style>
  <w:style w:type="character" w:customStyle="1" w:styleId="15">
    <w:name w:val="批注文字 Char"/>
    <w:basedOn w:val="11"/>
    <w:link w:val="2"/>
    <w:autoRedefine/>
    <w:qFormat/>
    <w:uiPriority w:val="0"/>
    <w:rPr>
      <w:kern w:val="2"/>
      <w:sz w:val="21"/>
      <w:szCs w:val="24"/>
    </w:rPr>
  </w:style>
  <w:style w:type="character" w:customStyle="1" w:styleId="16">
    <w:name w:val="批注主题 Char"/>
    <w:basedOn w:val="15"/>
    <w:link w:val="9"/>
    <w:autoRedefine/>
    <w:qFormat/>
    <w:uiPriority w:val="0"/>
    <w:rPr>
      <w:b/>
      <w:bCs/>
      <w:kern w:val="2"/>
      <w:sz w:val="21"/>
      <w:szCs w:val="24"/>
    </w:rPr>
  </w:style>
  <w:style w:type="character" w:customStyle="1" w:styleId="17">
    <w:name w:val="批注框文本 Char"/>
    <w:basedOn w:val="11"/>
    <w:link w:val="6"/>
    <w:autoRedefine/>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648EBD-47DE-4F11-8694-010E3DD98E35}">
  <ds:schemaRefs/>
</ds:datastoreItem>
</file>

<file path=docProps/app.xml><?xml version="1.0" encoding="utf-8"?>
<Properties xmlns="http://schemas.openxmlformats.org/officeDocument/2006/extended-properties" xmlns:vt="http://schemas.openxmlformats.org/officeDocument/2006/docPropsVTypes">
  <Template>Normal</Template>
  <Company>天津医科大学</Company>
  <Pages>11</Pages>
  <Words>685</Words>
  <Characters>3908</Characters>
  <Lines>32</Lines>
  <Paragraphs>9</Paragraphs>
  <TotalTime>8</TotalTime>
  <ScaleCrop>false</ScaleCrop>
  <LinksUpToDate>false</LinksUpToDate>
  <CharactersWithSpaces>4584</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2023-12-06T09:20:00Z</dcterms:created>
  <dc:creator>王秋生</dc:creator>
  <cp:lastModifiedBy>栖园</cp:lastModifiedBy>
  <cp:lastPrinted>2013-10-08T03:34:00Z</cp:lastPrinted>
  <dcterms:modified xsi:type="dcterms:W3CDTF">2024-04-10T09:30:59Z</dcterms:modified>
  <dc:title>关于修订教学大纲、见、实习大纲文字格式要求</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A9F806C8A9FF405C973982568F50A527_12</vt:lpwstr>
  </property>
</Properties>
</file>